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9673ED" w14:textId="08EB6194" w:rsidR="00D042A0" w:rsidRPr="00693002" w:rsidRDefault="00D042A0" w:rsidP="00D042A0">
      <w:pPr>
        <w:pStyle w:val="a3"/>
        <w:tabs>
          <w:tab w:val="right" w:pos="9639"/>
        </w:tabs>
        <w:rPr>
          <w:rFonts w:eastAsia="MS Mincho"/>
          <w:noProof w:val="0"/>
          <w:sz w:val="24"/>
          <w:szCs w:val="24"/>
          <w:lang w:val="en-GB" w:eastAsia="en-GB"/>
        </w:rPr>
      </w:pPr>
      <w:r w:rsidRPr="00693002">
        <w:rPr>
          <w:rFonts w:eastAsia="MS Mincho"/>
          <w:noProof w:val="0"/>
          <w:sz w:val="24"/>
          <w:szCs w:val="24"/>
          <w:lang w:val="en-GB" w:eastAsia="en-GB"/>
        </w:rPr>
        <w:t>3GPP TSG-RAN WG2 Meeting #11</w:t>
      </w:r>
      <w:r>
        <w:rPr>
          <w:rFonts w:eastAsia="MS Mincho"/>
          <w:noProof w:val="0"/>
          <w:sz w:val="24"/>
          <w:szCs w:val="24"/>
          <w:lang w:val="en-GB" w:eastAsia="en-GB"/>
        </w:rPr>
        <w:t>6</w:t>
      </w:r>
      <w:r w:rsidRPr="00693002">
        <w:rPr>
          <w:rFonts w:eastAsia="MS Mincho"/>
          <w:noProof w:val="0"/>
          <w:sz w:val="24"/>
          <w:szCs w:val="24"/>
          <w:lang w:val="en-GB" w:eastAsia="en-GB"/>
        </w:rPr>
        <w:t xml:space="preserve"> electronic</w:t>
      </w:r>
      <w:r w:rsidRPr="00693002">
        <w:rPr>
          <w:rFonts w:eastAsia="MS Mincho"/>
          <w:noProof w:val="0"/>
          <w:sz w:val="24"/>
          <w:szCs w:val="24"/>
          <w:lang w:val="en-GB" w:eastAsia="en-GB"/>
        </w:rPr>
        <w:tab/>
      </w:r>
      <w:r w:rsidR="00E755DB" w:rsidRPr="00E755DB">
        <w:rPr>
          <w:rFonts w:eastAsia="MS Mincho"/>
          <w:noProof w:val="0"/>
          <w:sz w:val="24"/>
          <w:szCs w:val="24"/>
          <w:lang w:val="en-GB" w:eastAsia="en-GB"/>
        </w:rPr>
        <w:t>R2-211031</w:t>
      </w:r>
      <w:r w:rsidR="00E755DB">
        <w:rPr>
          <w:rFonts w:eastAsia="MS Mincho"/>
          <w:noProof w:val="0"/>
          <w:sz w:val="24"/>
          <w:szCs w:val="24"/>
          <w:lang w:val="en-GB" w:eastAsia="en-GB"/>
        </w:rPr>
        <w:t>4</w:t>
      </w:r>
    </w:p>
    <w:p w14:paraId="46C4DFA9" w14:textId="19E2F615" w:rsidR="00053733" w:rsidRPr="001C7FAA" w:rsidRDefault="00D042A0" w:rsidP="00D042A0">
      <w:pPr>
        <w:pStyle w:val="a3"/>
        <w:tabs>
          <w:tab w:val="right" w:pos="9639"/>
        </w:tabs>
        <w:jc w:val="both"/>
        <w:rPr>
          <w:rFonts w:cs="Arial"/>
          <w:b w:val="0"/>
          <w:bCs/>
          <w:i/>
          <w:iCs/>
          <w:sz w:val="24"/>
          <w:lang w:eastAsia="zh-CN"/>
        </w:rPr>
      </w:pPr>
      <w:r w:rsidRPr="00693002">
        <w:rPr>
          <w:rFonts w:eastAsia="MS Mincho"/>
          <w:noProof w:val="0"/>
          <w:sz w:val="24"/>
          <w:szCs w:val="24"/>
          <w:lang w:val="en-GB" w:eastAsia="en-GB"/>
        </w:rPr>
        <w:t xml:space="preserve">Online, </w:t>
      </w:r>
      <w:r>
        <w:rPr>
          <w:rFonts w:eastAsia="MS Mincho"/>
          <w:noProof w:val="0"/>
          <w:sz w:val="24"/>
          <w:szCs w:val="24"/>
          <w:lang w:val="en-GB" w:eastAsia="en-GB"/>
        </w:rPr>
        <w:t>November 1</w:t>
      </w:r>
      <w:r w:rsidRPr="00170AF7">
        <w:rPr>
          <w:rFonts w:eastAsia="MS Mincho"/>
          <w:noProof w:val="0"/>
          <w:sz w:val="24"/>
          <w:szCs w:val="24"/>
          <w:lang w:val="en-GB" w:eastAsia="en-GB"/>
        </w:rPr>
        <w:t xml:space="preserve"> - </w:t>
      </w:r>
      <w:r>
        <w:rPr>
          <w:rFonts w:eastAsia="MS Mincho"/>
          <w:noProof w:val="0"/>
          <w:sz w:val="24"/>
          <w:szCs w:val="24"/>
          <w:lang w:val="en-GB" w:eastAsia="en-GB"/>
        </w:rPr>
        <w:t>November 12</w:t>
      </w:r>
      <w:r w:rsidRPr="00693002">
        <w:rPr>
          <w:rFonts w:eastAsia="MS Mincho"/>
          <w:noProof w:val="0"/>
          <w:sz w:val="24"/>
          <w:szCs w:val="24"/>
          <w:lang w:val="en-GB" w:eastAsia="en-GB"/>
        </w:rPr>
        <w:t>, 2021</w:t>
      </w:r>
      <w:r w:rsidR="00053733" w:rsidRPr="001C7FAA">
        <w:rPr>
          <w:rFonts w:eastAsia="MS Mincho"/>
          <w:noProof w:val="0"/>
          <w:sz w:val="24"/>
          <w:szCs w:val="24"/>
          <w:lang w:val="en-GB" w:eastAsia="en-GB"/>
        </w:rPr>
        <w:t xml:space="preserve"> </w:t>
      </w:r>
      <w:r w:rsidR="00053733">
        <w:rPr>
          <w:rFonts w:eastAsia="MS Mincho"/>
          <w:noProof w:val="0"/>
          <w:sz w:val="24"/>
          <w:szCs w:val="24"/>
          <w:lang w:val="en-GB" w:eastAsia="en-GB"/>
        </w:rPr>
        <w:t xml:space="preserve">                 </w:t>
      </w:r>
      <w:r w:rsidR="008705F0">
        <w:rPr>
          <w:rFonts w:eastAsia="MS Mincho"/>
          <w:noProof w:val="0"/>
          <w:sz w:val="24"/>
          <w:szCs w:val="24"/>
          <w:lang w:val="en-GB" w:eastAsia="en-GB"/>
        </w:rPr>
        <w:t xml:space="preserve"> </w:t>
      </w:r>
      <w:r w:rsidR="00053733">
        <w:rPr>
          <w:rFonts w:eastAsia="MS Mincho"/>
          <w:noProof w:val="0"/>
          <w:sz w:val="24"/>
          <w:szCs w:val="24"/>
          <w:lang w:val="en-GB" w:eastAsia="en-GB"/>
        </w:rPr>
        <w:t xml:space="preserve"> </w:t>
      </w:r>
      <w:r w:rsidR="008705F0">
        <w:rPr>
          <w:rFonts w:eastAsia="MS Mincho"/>
          <w:noProof w:val="0"/>
          <w:sz w:val="24"/>
          <w:szCs w:val="24"/>
          <w:lang w:val="en-GB" w:eastAsia="en-GB"/>
        </w:rPr>
        <w:t xml:space="preserve"> </w:t>
      </w:r>
      <w:r w:rsidR="008705F0" w:rsidRPr="008705F0">
        <w:rPr>
          <w:rFonts w:eastAsia="MS Mincho"/>
          <w:b w:val="0"/>
          <w:bCs/>
          <w:i/>
          <w:iCs/>
          <w:noProof w:val="0"/>
          <w:sz w:val="24"/>
          <w:szCs w:val="24"/>
          <w:lang w:val="en-GB" w:eastAsia="en-GB"/>
        </w:rPr>
        <w:t>Revision of</w:t>
      </w:r>
      <w:r w:rsidR="00053733" w:rsidRPr="008705F0">
        <w:rPr>
          <w:rFonts w:eastAsia="MS Mincho"/>
          <w:b w:val="0"/>
          <w:bCs/>
          <w:i/>
          <w:iCs/>
          <w:noProof w:val="0"/>
          <w:sz w:val="24"/>
          <w:szCs w:val="24"/>
          <w:lang w:val="en-GB" w:eastAsia="en-GB"/>
        </w:rPr>
        <w:t xml:space="preserve"> </w:t>
      </w:r>
      <w:r w:rsidR="008705F0" w:rsidRPr="008705F0">
        <w:rPr>
          <w:rFonts w:eastAsia="MS Mincho"/>
          <w:b w:val="0"/>
          <w:bCs/>
          <w:i/>
          <w:iCs/>
          <w:noProof w:val="0"/>
          <w:sz w:val="24"/>
          <w:szCs w:val="24"/>
          <w:lang w:val="en-GB" w:eastAsia="en-GB"/>
        </w:rPr>
        <w:t>R2-2107913</w:t>
      </w:r>
    </w:p>
    <w:p w14:paraId="547935D9" w14:textId="77777777" w:rsidR="00186BCD" w:rsidRPr="00523FD1" w:rsidRDefault="00186BCD" w:rsidP="00F91071">
      <w:pPr>
        <w:overflowPunct w:val="0"/>
        <w:autoSpaceDE w:val="0"/>
        <w:autoSpaceDN w:val="0"/>
        <w:adjustRightInd w:val="0"/>
        <w:textAlignment w:val="baseline"/>
        <w:rPr>
          <w:rFonts w:ascii="Arial" w:hAnsi="Arial" w:cs="Arial"/>
          <w:b/>
          <w:i/>
          <w:iCs/>
          <w:color w:val="000000"/>
          <w:sz w:val="24"/>
          <w:szCs w:val="24"/>
        </w:rPr>
      </w:pPr>
    </w:p>
    <w:p w14:paraId="4913BB65" w14:textId="5D1B6804"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35483">
        <w:rPr>
          <w:rFonts w:eastAsia="宋体" w:cs="Arial"/>
          <w:b/>
          <w:bCs/>
          <w:kern w:val="2"/>
          <w:sz w:val="24"/>
          <w:szCs w:val="22"/>
          <w:lang w:val="en-US" w:eastAsia="zh-CN"/>
        </w:rPr>
        <w:t>9.2</w:t>
      </w:r>
      <w:r w:rsidR="00646CB0">
        <w:rPr>
          <w:rFonts w:eastAsia="宋体" w:cs="Arial"/>
          <w:b/>
          <w:bCs/>
          <w:kern w:val="2"/>
          <w:sz w:val="24"/>
          <w:szCs w:val="22"/>
          <w:lang w:val="en-US" w:eastAsia="zh-CN"/>
        </w:rPr>
        <w:t>.</w:t>
      </w:r>
      <w:r w:rsidR="000658DE">
        <w:rPr>
          <w:rFonts w:eastAsia="宋体" w:cs="Arial"/>
          <w:b/>
          <w:bCs/>
          <w:kern w:val="2"/>
          <w:sz w:val="24"/>
          <w:szCs w:val="22"/>
          <w:lang w:val="en-US" w:eastAsia="zh-CN"/>
        </w:rPr>
        <w:t>2</w:t>
      </w:r>
    </w:p>
    <w:p w14:paraId="1508EB4F"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r w:rsidR="0023449A">
        <w:rPr>
          <w:rFonts w:ascii="Arial" w:hAnsi="Arial" w:cs="Arial" w:hint="eastAsia"/>
          <w:b/>
          <w:bCs/>
          <w:sz w:val="24"/>
        </w:rPr>
        <w:t>, Motorola Mobility</w:t>
      </w:r>
      <w:bookmarkEnd w:id="0"/>
      <w:bookmarkEnd w:id="1"/>
      <w:bookmarkEnd w:id="2"/>
      <w:bookmarkEnd w:id="3"/>
    </w:p>
    <w:p w14:paraId="1237F278" w14:textId="0B1240B0"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0658DE" w:rsidRPr="000658DE">
        <w:rPr>
          <w:rFonts w:ascii="Arial" w:hAnsi="Arial" w:cs="Arial"/>
          <w:b/>
          <w:bCs/>
          <w:sz w:val="24"/>
        </w:rPr>
        <w:t>Enhancement for idle UE power saving in discontinuous coverage</w:t>
      </w:r>
    </w:p>
    <w:p w14:paraId="075DA4FD"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2E8F24A6"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447DCA9F" w14:textId="6EA1B496" w:rsidR="00C37EF3" w:rsidRDefault="00515C08" w:rsidP="007B7DA9">
      <w:pPr>
        <w:rPr>
          <w:rFonts w:ascii="Times New Roman" w:hAnsi="Times New Roman"/>
          <w:sz w:val="20"/>
          <w:szCs w:val="20"/>
          <w:lang w:val="en-GB"/>
        </w:rPr>
      </w:pPr>
      <w:r>
        <w:rPr>
          <w:rFonts w:ascii="Times New Roman" w:hAnsi="Times New Roman" w:hint="eastAsia"/>
          <w:sz w:val="20"/>
          <w:szCs w:val="20"/>
          <w:lang w:val="en-GB"/>
        </w:rPr>
        <w:t>The</w:t>
      </w:r>
      <w:r>
        <w:rPr>
          <w:rFonts w:ascii="Times New Roman" w:hAnsi="Times New Roman"/>
          <w:sz w:val="20"/>
          <w:szCs w:val="20"/>
          <w:lang w:val="en-GB"/>
        </w:rPr>
        <w:t xml:space="preserve"> </w:t>
      </w:r>
      <w:r w:rsidR="00C37EF3">
        <w:rPr>
          <w:rFonts w:ascii="Times New Roman" w:hAnsi="Times New Roman" w:hint="eastAsia"/>
          <w:sz w:val="20"/>
          <w:szCs w:val="20"/>
          <w:lang w:val="en-GB"/>
        </w:rPr>
        <w:t>RAN2</w:t>
      </w:r>
      <w:r w:rsidR="00C37EF3">
        <w:rPr>
          <w:rFonts w:ascii="Times New Roman" w:hAnsi="Times New Roman"/>
          <w:sz w:val="20"/>
          <w:szCs w:val="20"/>
          <w:lang w:val="en-GB"/>
        </w:rPr>
        <w:t>#11</w:t>
      </w:r>
      <w:r>
        <w:rPr>
          <w:rFonts w:ascii="Times New Roman" w:hAnsi="Times New Roman"/>
          <w:sz w:val="20"/>
          <w:szCs w:val="20"/>
          <w:lang w:val="en-GB"/>
        </w:rPr>
        <w:t>5</w:t>
      </w:r>
      <w:r w:rsidR="00C37EF3">
        <w:rPr>
          <w:rFonts w:ascii="Times New Roman" w:hAnsi="Times New Roman"/>
          <w:sz w:val="20"/>
          <w:szCs w:val="20"/>
          <w:lang w:val="en-GB"/>
        </w:rPr>
        <w:t xml:space="preserve"> meeting made the following agreement regarding</w:t>
      </w:r>
      <w:r w:rsidR="00C37EF3" w:rsidRPr="00C37EF3">
        <w:t xml:space="preserve"> </w:t>
      </w:r>
      <w:r w:rsidR="00225195">
        <w:rPr>
          <w:rFonts w:ascii="Times New Roman" w:hAnsi="Times New Roman" w:hint="eastAsia"/>
          <w:sz w:val="20"/>
          <w:szCs w:val="20"/>
          <w:lang w:val="en-GB"/>
        </w:rPr>
        <w:t>discontinuous</w:t>
      </w:r>
      <w:r w:rsidR="00225195">
        <w:rPr>
          <w:rFonts w:ascii="Times New Roman" w:hAnsi="Times New Roman"/>
          <w:sz w:val="20"/>
          <w:szCs w:val="20"/>
          <w:lang w:val="en-GB"/>
        </w:rPr>
        <w:t xml:space="preserve"> </w:t>
      </w:r>
      <w:r w:rsidR="00225195">
        <w:rPr>
          <w:rFonts w:ascii="Times New Roman" w:hAnsi="Times New Roman" w:hint="eastAsia"/>
          <w:sz w:val="20"/>
          <w:szCs w:val="20"/>
          <w:lang w:val="en-GB"/>
        </w:rPr>
        <w:t>coverage</w:t>
      </w:r>
      <w:r w:rsidR="00C37EF3">
        <w:rPr>
          <w:rFonts w:ascii="Times New Roman" w:hAnsi="Times New Roman"/>
          <w:sz w:val="20"/>
          <w:szCs w:val="20"/>
          <w:lang w:val="en-GB"/>
        </w:rPr>
        <w:t>:</w:t>
      </w:r>
    </w:p>
    <w:tbl>
      <w:tblPr>
        <w:tblStyle w:val="af1"/>
        <w:tblW w:w="0" w:type="auto"/>
        <w:tblLook w:val="04A0" w:firstRow="1" w:lastRow="0" w:firstColumn="1" w:lastColumn="0" w:noHBand="0" w:noVBand="1"/>
      </w:tblPr>
      <w:tblGrid>
        <w:gridCol w:w="9629"/>
      </w:tblGrid>
      <w:tr w:rsidR="00C37EF3" w14:paraId="457A4810" w14:textId="77777777" w:rsidTr="00C37EF3">
        <w:tc>
          <w:tcPr>
            <w:tcW w:w="9629" w:type="dxa"/>
          </w:tcPr>
          <w:p w14:paraId="51B48244" w14:textId="0645990D" w:rsidR="00515C08" w:rsidRDefault="00515C08" w:rsidP="00515C08">
            <w:pPr>
              <w:pStyle w:val="Agreement"/>
              <w:tabs>
                <w:tab w:val="clear" w:pos="4680"/>
                <w:tab w:val="num" w:pos="1300"/>
              </w:tabs>
              <w:ind w:left="591" w:hanging="426"/>
              <w:rPr>
                <w:lang w:eastAsia="sv-SE"/>
              </w:rPr>
            </w:pPr>
            <w:bookmarkStart w:id="4" w:name="_Hlk61535257"/>
            <w:r>
              <w:rPr>
                <w:lang w:eastAsia="sv-SE"/>
              </w:rPr>
              <w:t>RAN2 confirms that the following will be supported: discontinuous coverage without excessive UE power consumption and without excessive failures / recovery actions. It is expected that this need to be taken into account at least for Idle mode. The requirement is applicable for all reference scenarios (GEO, MEO and LEO).</w:t>
            </w:r>
          </w:p>
          <w:p w14:paraId="14F64598" w14:textId="44FF2476" w:rsidR="00515C08" w:rsidRDefault="00515C08" w:rsidP="00515C08">
            <w:pPr>
              <w:pStyle w:val="Agreement"/>
              <w:tabs>
                <w:tab w:val="clear" w:pos="4680"/>
                <w:tab w:val="num" w:pos="1300"/>
              </w:tabs>
              <w:ind w:left="591" w:hanging="426"/>
              <w:rPr>
                <w:lang w:eastAsia="sv-SE"/>
              </w:rPr>
            </w:pPr>
            <w:r>
              <w:rPr>
                <w:lang w:eastAsia="sv-SE"/>
              </w:rPr>
              <w:t>Satellite assistance information will be used by the UE for predicting coverage discontinuity. The details of the assistance information is FFS. FFS whether any applicable agreements made in NR-NTN can be reused.</w:t>
            </w:r>
          </w:p>
          <w:p w14:paraId="46D8985B" w14:textId="0B269D9C" w:rsidR="00515C08" w:rsidRDefault="00515C08" w:rsidP="00515C08">
            <w:pPr>
              <w:pStyle w:val="Agreement"/>
              <w:tabs>
                <w:tab w:val="clear" w:pos="4680"/>
                <w:tab w:val="num" w:pos="1300"/>
              </w:tabs>
              <w:ind w:left="591" w:hanging="426"/>
              <w:rPr>
                <w:lang w:eastAsia="sv-SE"/>
              </w:rPr>
            </w:pPr>
            <w:r>
              <w:rPr>
                <w:lang w:eastAsia="sv-SE"/>
              </w:rPr>
              <w:t xml:space="preserve">The details of UEs actions when predicted to be out of coverage is FFS, e.g. stopping unnecessary cell search in the Idle mode, and FFS to what extent this need to be specified. </w:t>
            </w:r>
          </w:p>
          <w:p w14:paraId="7E59C77A" w14:textId="63791BDF" w:rsidR="00515C08" w:rsidRDefault="00515C08" w:rsidP="00515C08">
            <w:pPr>
              <w:pStyle w:val="Agreement"/>
              <w:tabs>
                <w:tab w:val="clear" w:pos="4680"/>
                <w:tab w:val="num" w:pos="1300"/>
              </w:tabs>
              <w:ind w:left="591" w:hanging="426"/>
              <w:rPr>
                <w:lang w:eastAsia="sv-SE"/>
              </w:rPr>
            </w:pPr>
            <w:r>
              <w:rPr>
                <w:lang w:eastAsia="sv-SE"/>
              </w:rPr>
              <w:t>It is FFS to what extent it need to be specified the details of UE’s prediction of discontinuous coverage and its ability to detect when it is back in coverage.</w:t>
            </w:r>
          </w:p>
          <w:p w14:paraId="28D31931" w14:textId="5271872A" w:rsidR="006E631A" w:rsidRPr="00515C08" w:rsidRDefault="00515C08" w:rsidP="00515C08">
            <w:pPr>
              <w:pStyle w:val="Agreement"/>
              <w:tabs>
                <w:tab w:val="clear" w:pos="4680"/>
                <w:tab w:val="num" w:pos="1300"/>
              </w:tabs>
              <w:ind w:left="591" w:hanging="426"/>
              <w:rPr>
                <w:lang w:eastAsia="sv-SE"/>
              </w:rPr>
            </w:pPr>
            <w:r>
              <w:rPr>
                <w:lang w:eastAsia="sv-SE"/>
              </w:rPr>
              <w:t>RAN2 sends an LS to SA2 and CT1 (cc: RAN3) for the possible alignment work in their specification due to the support of discontinuous coverage.</w:t>
            </w:r>
          </w:p>
        </w:tc>
      </w:tr>
    </w:tbl>
    <w:bookmarkEnd w:id="4"/>
    <w:p w14:paraId="7F2B70CA" w14:textId="27A9AD58" w:rsidR="00C37EF3" w:rsidRPr="00C37EF3" w:rsidRDefault="00BD4673" w:rsidP="007B7DA9">
      <w:pPr>
        <w:rPr>
          <w:rFonts w:ascii="Times New Roman" w:hAnsi="Times New Roman"/>
          <w:sz w:val="20"/>
          <w:szCs w:val="20"/>
          <w:lang w:val="en-GB"/>
        </w:rPr>
      </w:pPr>
      <w:r w:rsidRPr="00BD4673">
        <w:rPr>
          <w:rFonts w:ascii="Times New Roman" w:hAnsi="Times New Roman"/>
          <w:sz w:val="20"/>
          <w:szCs w:val="20"/>
          <w:lang w:val="en-GB"/>
        </w:rPr>
        <w:t xml:space="preserve">In this contribution we discuss the </w:t>
      </w:r>
      <w:r w:rsidR="00515C08">
        <w:rPr>
          <w:rFonts w:ascii="Times New Roman" w:hAnsi="Times New Roman"/>
          <w:sz w:val="20"/>
          <w:szCs w:val="20"/>
          <w:lang w:val="en-GB"/>
        </w:rPr>
        <w:t>potential</w:t>
      </w:r>
      <w:r w:rsidRPr="00BD4673">
        <w:rPr>
          <w:rFonts w:ascii="Times New Roman" w:hAnsi="Times New Roman"/>
          <w:sz w:val="20"/>
          <w:szCs w:val="20"/>
          <w:lang w:val="en-GB"/>
        </w:rPr>
        <w:t xml:space="preserve"> solutions for idle UE power saving in discontinuous coverage.</w:t>
      </w:r>
    </w:p>
    <w:p w14:paraId="4092F390"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22BC8F73" w14:textId="5CCED58A" w:rsidR="00DA5F38" w:rsidRDefault="00DA5F38" w:rsidP="00DA5F38">
      <w:pPr>
        <w:rPr>
          <w:rFonts w:ascii="Times New Roman" w:hAnsi="Times New Roman"/>
          <w:sz w:val="20"/>
          <w:szCs w:val="20"/>
          <w:lang w:val="en-GB"/>
        </w:rPr>
      </w:pPr>
      <w:r>
        <w:rPr>
          <w:rFonts w:ascii="Times New Roman" w:hAnsi="Times New Roman"/>
          <w:sz w:val="20"/>
          <w:szCs w:val="20"/>
          <w:lang w:val="en-GB"/>
        </w:rPr>
        <w:t xml:space="preserve">For IoT NTN, there could be discontinuous coverage due to </w:t>
      </w:r>
      <w:r w:rsidRPr="00072065">
        <w:rPr>
          <w:rFonts w:ascii="Times New Roman" w:hAnsi="Times New Roman"/>
          <w:sz w:val="20"/>
          <w:szCs w:val="20"/>
          <w:lang w:val="en-GB"/>
        </w:rPr>
        <w:t xml:space="preserve">low-density </w:t>
      </w:r>
      <w:r>
        <w:rPr>
          <w:rFonts w:ascii="Times New Roman" w:hAnsi="Times New Roman"/>
          <w:sz w:val="20"/>
          <w:szCs w:val="20"/>
          <w:lang w:val="en-GB"/>
        </w:rPr>
        <w:t xml:space="preserve">satellite </w:t>
      </w:r>
      <w:r w:rsidRPr="00072065">
        <w:rPr>
          <w:rFonts w:ascii="Times New Roman" w:hAnsi="Times New Roman"/>
          <w:sz w:val="20"/>
          <w:szCs w:val="20"/>
          <w:lang w:val="en-GB"/>
        </w:rPr>
        <w:t>constellation</w:t>
      </w:r>
      <w:r>
        <w:rPr>
          <w:rFonts w:ascii="Times New Roman" w:hAnsi="Times New Roman"/>
          <w:sz w:val="20"/>
          <w:szCs w:val="20"/>
          <w:lang w:val="en-GB"/>
        </w:rPr>
        <w:t xml:space="preserve"> or deployment costs, e.g. m</w:t>
      </w:r>
      <w:r w:rsidRPr="00072065">
        <w:rPr>
          <w:rFonts w:ascii="Times New Roman" w:hAnsi="Times New Roman"/>
          <w:sz w:val="20"/>
          <w:szCs w:val="20"/>
          <w:lang w:val="en-GB"/>
        </w:rPr>
        <w:t xml:space="preserve">icrosatellite platforms </w:t>
      </w:r>
      <w:r>
        <w:rPr>
          <w:rFonts w:ascii="Times New Roman" w:hAnsi="Times New Roman"/>
          <w:sz w:val="20"/>
          <w:szCs w:val="20"/>
          <w:lang w:val="en-GB"/>
        </w:rPr>
        <w:t>including</w:t>
      </w:r>
      <w:r w:rsidRPr="00072065">
        <w:rPr>
          <w:rFonts w:ascii="Times New Roman" w:hAnsi="Times New Roman"/>
          <w:sz w:val="20"/>
          <w:szCs w:val="20"/>
          <w:lang w:val="en-GB"/>
        </w:rPr>
        <w:t xml:space="preserve"> Cube satellites</w:t>
      </w:r>
      <w:r>
        <w:rPr>
          <w:rFonts w:ascii="Times New Roman" w:hAnsi="Times New Roman"/>
          <w:sz w:val="20"/>
          <w:szCs w:val="20"/>
          <w:lang w:val="en-GB"/>
        </w:rPr>
        <w:t>. In this case</w:t>
      </w:r>
      <w:r w:rsidRPr="00F65BBB">
        <w:rPr>
          <w:rFonts w:ascii="Times New Roman" w:hAnsi="Times New Roman"/>
          <w:sz w:val="20"/>
          <w:szCs w:val="20"/>
          <w:lang w:val="en-GB"/>
        </w:rPr>
        <w:t xml:space="preserve"> </w:t>
      </w:r>
      <w:r w:rsidRPr="00072065">
        <w:rPr>
          <w:rFonts w:ascii="Times New Roman" w:hAnsi="Times New Roman"/>
          <w:sz w:val="20"/>
          <w:szCs w:val="20"/>
          <w:lang w:val="en-GB"/>
        </w:rPr>
        <w:t xml:space="preserve">UE </w:t>
      </w:r>
      <w:r>
        <w:rPr>
          <w:rFonts w:ascii="Times New Roman" w:hAnsi="Times New Roman"/>
          <w:sz w:val="20"/>
          <w:szCs w:val="20"/>
          <w:lang w:val="en-GB"/>
        </w:rPr>
        <w:t>may</w:t>
      </w:r>
      <w:r w:rsidRPr="00072065">
        <w:rPr>
          <w:rFonts w:ascii="Times New Roman" w:hAnsi="Times New Roman"/>
          <w:sz w:val="20"/>
          <w:szCs w:val="20"/>
          <w:lang w:val="en-GB"/>
        </w:rPr>
        <w:t xml:space="preserve"> remain long periods of time without being able to detect a satellite cell</w:t>
      </w:r>
      <w:r>
        <w:rPr>
          <w:rFonts w:ascii="Times New Roman" w:hAnsi="Times New Roman"/>
          <w:sz w:val="20"/>
          <w:szCs w:val="20"/>
          <w:lang w:val="en-GB"/>
        </w:rPr>
        <w:t>, and therefore may suffer</w:t>
      </w:r>
      <w:r w:rsidRPr="00F65BBB">
        <w:rPr>
          <w:rFonts w:ascii="Times New Roman" w:hAnsi="Times New Roman"/>
          <w:sz w:val="20"/>
          <w:szCs w:val="20"/>
          <w:lang w:val="en-GB"/>
        </w:rPr>
        <w:t xml:space="preserve"> additional and unnecessary power consumption which is essential to IoT devices.</w:t>
      </w:r>
      <w:r>
        <w:rPr>
          <w:rFonts w:ascii="Times New Roman" w:hAnsi="Times New Roman" w:hint="eastAsia"/>
          <w:sz w:val="20"/>
          <w:szCs w:val="20"/>
          <w:lang w:val="en-GB"/>
        </w:rPr>
        <w:t xml:space="preserve"> </w:t>
      </w:r>
      <w:r>
        <w:rPr>
          <w:rFonts w:ascii="Times New Roman" w:hAnsi="Times New Roman"/>
          <w:sz w:val="20"/>
          <w:szCs w:val="20"/>
          <w:lang w:val="en-GB"/>
        </w:rPr>
        <w:t>Such problem could happen in idle mode procedures including cell selection/reselection</w:t>
      </w:r>
      <w:r w:rsidR="000D5DEA">
        <w:rPr>
          <w:rFonts w:ascii="Times New Roman" w:hAnsi="Times New Roman"/>
          <w:sz w:val="20"/>
          <w:szCs w:val="20"/>
          <w:lang w:val="en-GB"/>
        </w:rPr>
        <w:t xml:space="preserve"> </w:t>
      </w:r>
      <w:r w:rsidR="000D5DEA">
        <w:rPr>
          <w:rFonts w:ascii="Times New Roman" w:hAnsi="Times New Roman" w:hint="eastAsia"/>
          <w:sz w:val="20"/>
          <w:szCs w:val="20"/>
          <w:lang w:val="en-GB"/>
        </w:rPr>
        <w:t>and</w:t>
      </w:r>
      <w:r w:rsidR="000D5DEA">
        <w:rPr>
          <w:rFonts w:ascii="Times New Roman" w:hAnsi="Times New Roman"/>
          <w:sz w:val="20"/>
          <w:szCs w:val="20"/>
          <w:lang w:val="en-GB"/>
        </w:rPr>
        <w:t xml:space="preserve"> </w:t>
      </w:r>
      <w:r w:rsidR="000D5DEA">
        <w:rPr>
          <w:rFonts w:ascii="Times New Roman" w:hAnsi="Times New Roman" w:hint="eastAsia"/>
          <w:sz w:val="20"/>
          <w:szCs w:val="20"/>
          <w:lang w:val="en-GB"/>
        </w:rPr>
        <w:t>PSM</w:t>
      </w:r>
      <w:r>
        <w:rPr>
          <w:rFonts w:ascii="Times New Roman" w:hAnsi="Times New Roman"/>
          <w:sz w:val="20"/>
          <w:szCs w:val="20"/>
          <w:lang w:val="en-GB"/>
        </w:rPr>
        <w:t>.</w:t>
      </w:r>
    </w:p>
    <w:p w14:paraId="36D7E16E" w14:textId="77777777" w:rsidR="00DA5F38" w:rsidRDefault="00DA5F38" w:rsidP="00DA5F38">
      <w:pPr>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 xml:space="preserve">or cell selection </w:t>
      </w:r>
      <w:r w:rsidRPr="009059AD">
        <w:rPr>
          <w:rFonts w:ascii="Times New Roman" w:hAnsi="Times New Roman"/>
          <w:sz w:val="20"/>
          <w:szCs w:val="20"/>
          <w:lang w:val="en-GB"/>
        </w:rPr>
        <w:t xml:space="preserve">the UE shall scan RF channels based on stored information of carrier frequencies if available (Stored Information Cell Selection), or scan all RF channels if no suitable cell is found based on stored information or no stored information (Initial Cell Selection). Apparently </w:t>
      </w:r>
      <w:r>
        <w:rPr>
          <w:rFonts w:ascii="Times New Roman" w:hAnsi="Times New Roman"/>
          <w:sz w:val="20"/>
          <w:szCs w:val="20"/>
          <w:lang w:val="en-GB"/>
        </w:rPr>
        <w:t xml:space="preserve">in </w:t>
      </w:r>
      <w:r w:rsidRPr="009059AD">
        <w:rPr>
          <w:rFonts w:ascii="Times New Roman" w:hAnsi="Times New Roman"/>
          <w:sz w:val="20"/>
          <w:szCs w:val="20"/>
          <w:lang w:val="en-GB"/>
        </w:rPr>
        <w:t>discontinuous coverage scenario when serving cell becomes unavailable, no suitable cell or acceptable cell will be found so the UE will keep on scanning all RF channels before and after entering “Any Cell Selection” state according to current specification.</w:t>
      </w:r>
    </w:p>
    <w:p w14:paraId="12F00AB6" w14:textId="77777777" w:rsidR="00DA5F38" w:rsidRPr="009059AD" w:rsidRDefault="00DA5F38" w:rsidP="00DA5F38">
      <w:pPr>
        <w:rPr>
          <w:rFonts w:ascii="Times New Roman" w:hAnsi="Times New Roman"/>
          <w:b/>
          <w:bCs/>
          <w:sz w:val="20"/>
          <w:szCs w:val="20"/>
          <w:lang w:val="en-GB"/>
        </w:rPr>
      </w:pPr>
      <w:r w:rsidRPr="009059AD">
        <w:rPr>
          <w:rFonts w:ascii="Times New Roman" w:hAnsi="Times New Roman" w:hint="eastAsia"/>
          <w:b/>
          <w:bCs/>
          <w:sz w:val="20"/>
          <w:szCs w:val="20"/>
          <w:lang w:val="en-GB"/>
        </w:rPr>
        <w:t>O</w:t>
      </w:r>
      <w:r w:rsidRPr="009059AD">
        <w:rPr>
          <w:rFonts w:ascii="Times New Roman" w:hAnsi="Times New Roman"/>
          <w:b/>
          <w:bCs/>
          <w:sz w:val="20"/>
          <w:szCs w:val="20"/>
          <w:lang w:val="en-GB"/>
        </w:rPr>
        <w:t>bservation 1: UE in idle mode will keep on scanning all RF channels until finding a suitable/acceptable cell, which consumes power but is useless when approaches coverage interruption in discontinuous coverage.</w:t>
      </w:r>
    </w:p>
    <w:p w14:paraId="1DD7A21D" w14:textId="77777777" w:rsidR="00DA5F38" w:rsidRDefault="00DA5F38" w:rsidP="00DA5F38">
      <w:pPr>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 xml:space="preserve">or cell reselection, </w:t>
      </w:r>
      <w:r w:rsidRPr="009059AD">
        <w:rPr>
          <w:rFonts w:ascii="Times New Roman" w:hAnsi="Times New Roman"/>
          <w:sz w:val="20"/>
          <w:szCs w:val="20"/>
          <w:lang w:val="en-GB"/>
        </w:rPr>
        <w:t xml:space="preserve">serving cell measurement is always performed and neighboring cell measurement is mandatory if serving cell quality is lower than threshold. Therefore in discontinuous coverage scenario when serving cell becomes unavailable and there is no available neighboring cell, UE will keep on measuring/scanning </w:t>
      </w:r>
      <w:r>
        <w:rPr>
          <w:rFonts w:ascii="Times New Roman" w:hAnsi="Times New Roman"/>
          <w:sz w:val="20"/>
          <w:szCs w:val="20"/>
          <w:lang w:val="en-GB"/>
        </w:rPr>
        <w:t>as well</w:t>
      </w:r>
      <w:r w:rsidRPr="009059AD">
        <w:rPr>
          <w:rFonts w:ascii="Times New Roman" w:hAnsi="Times New Roman"/>
          <w:sz w:val="20"/>
          <w:szCs w:val="20"/>
          <w:lang w:val="en-GB"/>
        </w:rPr>
        <w:t xml:space="preserve"> according to current specification.</w:t>
      </w:r>
    </w:p>
    <w:p w14:paraId="7472FCA3" w14:textId="77777777" w:rsidR="00DA5F38" w:rsidRPr="009059AD" w:rsidRDefault="00DA5F38" w:rsidP="00DA5F38">
      <w:pPr>
        <w:rPr>
          <w:rFonts w:ascii="Times New Roman" w:hAnsi="Times New Roman"/>
          <w:b/>
          <w:bCs/>
          <w:sz w:val="20"/>
          <w:szCs w:val="20"/>
          <w:lang w:val="en-GB"/>
        </w:rPr>
      </w:pPr>
      <w:r w:rsidRPr="009059AD">
        <w:rPr>
          <w:rFonts w:ascii="Times New Roman" w:hAnsi="Times New Roman" w:hint="eastAsia"/>
          <w:b/>
          <w:bCs/>
          <w:sz w:val="20"/>
          <w:szCs w:val="20"/>
          <w:lang w:val="en-GB"/>
        </w:rPr>
        <w:t>O</w:t>
      </w:r>
      <w:r w:rsidRPr="009059AD">
        <w:rPr>
          <w:rFonts w:ascii="Times New Roman" w:hAnsi="Times New Roman"/>
          <w:b/>
          <w:bCs/>
          <w:sz w:val="20"/>
          <w:szCs w:val="20"/>
          <w:lang w:val="en-GB"/>
        </w:rPr>
        <w:t xml:space="preserve">bservation 2: UE in idle mode always measures serving cell RSRP/RSRQ and mandatorily triggers neighboring cell measurement when the measured RSRP/RSRQ is lower than threshold, which consumes power but is useless </w:t>
      </w:r>
      <w:r w:rsidRPr="009059AD">
        <w:rPr>
          <w:rFonts w:ascii="Times New Roman" w:hAnsi="Times New Roman"/>
          <w:b/>
          <w:bCs/>
          <w:sz w:val="20"/>
          <w:szCs w:val="20"/>
          <w:lang w:val="en-GB"/>
        </w:rPr>
        <w:lastRenderedPageBreak/>
        <w:t>when approaches coverage interruption in discontinuous coverage.</w:t>
      </w:r>
    </w:p>
    <w:p w14:paraId="7D1A4A8A" w14:textId="50AA68F4" w:rsidR="00AD4EB2" w:rsidRDefault="00DA5F38" w:rsidP="00DA5F38">
      <w:pPr>
        <w:rPr>
          <w:rFonts w:ascii="Times New Roman" w:hAnsi="Times New Roman"/>
          <w:sz w:val="20"/>
          <w:szCs w:val="20"/>
          <w:lang w:val="en-GB"/>
        </w:rPr>
      </w:pPr>
      <w:r>
        <w:rPr>
          <w:rFonts w:ascii="Times New Roman" w:hAnsi="Times New Roman"/>
          <w:sz w:val="20"/>
          <w:szCs w:val="20"/>
          <w:lang w:val="en-GB"/>
        </w:rPr>
        <w:t xml:space="preserve">Based on the above analysis, enhancements are necessary for idle mode UE in discontinuous coverage, especially to avoid </w:t>
      </w:r>
      <w:r w:rsidRPr="000B275D">
        <w:rPr>
          <w:rFonts w:ascii="Times New Roman" w:hAnsi="Times New Roman"/>
          <w:sz w:val="20"/>
          <w:szCs w:val="20"/>
          <w:lang w:val="en-GB"/>
        </w:rPr>
        <w:t>unnecessary cell search or measurement</w:t>
      </w:r>
      <w:r>
        <w:rPr>
          <w:rFonts w:ascii="Times New Roman" w:hAnsi="Times New Roman"/>
          <w:sz w:val="20"/>
          <w:szCs w:val="20"/>
          <w:lang w:val="en-GB"/>
        </w:rPr>
        <w:t xml:space="preserve"> in cell selection/reselection.</w:t>
      </w:r>
      <w:r w:rsidR="009A5BE3">
        <w:rPr>
          <w:rFonts w:ascii="Times New Roman" w:hAnsi="Times New Roman"/>
          <w:sz w:val="20"/>
          <w:szCs w:val="20"/>
          <w:lang w:val="en-GB"/>
        </w:rPr>
        <w:t xml:space="preserve"> Considering that no cell selection/reselection is needed when there is </w:t>
      </w:r>
      <w:r w:rsidR="00AD4EB2">
        <w:rPr>
          <w:rFonts w:ascii="Times New Roman" w:hAnsi="Times New Roman"/>
          <w:sz w:val="20"/>
          <w:szCs w:val="20"/>
          <w:lang w:val="en-GB"/>
        </w:rPr>
        <w:t>coverage interruption (i.e. coverage hole), the first step is to determine the coverage interruption period for a UE. The network can provide some</w:t>
      </w:r>
      <w:r w:rsidR="00AD4EB2" w:rsidRPr="00AD4EB2">
        <w:rPr>
          <w:rFonts w:ascii="Times New Roman" w:hAnsi="Times New Roman"/>
          <w:sz w:val="20"/>
          <w:szCs w:val="20"/>
          <w:lang w:val="en-GB"/>
        </w:rPr>
        <w:t xml:space="preserve"> assistance information</w:t>
      </w:r>
      <w:r w:rsidR="00AD4EB2">
        <w:rPr>
          <w:rFonts w:ascii="Times New Roman" w:hAnsi="Times New Roman"/>
          <w:sz w:val="20"/>
          <w:szCs w:val="20"/>
          <w:lang w:val="en-GB"/>
        </w:rPr>
        <w:t xml:space="preserve"> including the satellite ephemeris and time to start/stop serving, which can refer to the discussions and agreements in NR NTN.</w:t>
      </w:r>
    </w:p>
    <w:p w14:paraId="34893C99" w14:textId="0AB4888C" w:rsidR="00D53ACB" w:rsidRPr="00D53ACB" w:rsidRDefault="00D53ACB" w:rsidP="00DA5F38">
      <w:pPr>
        <w:rPr>
          <w:rFonts w:ascii="Times New Roman" w:hAnsi="Times New Roman"/>
          <w:b/>
          <w:bCs/>
          <w:sz w:val="20"/>
          <w:szCs w:val="20"/>
          <w:lang w:val="en-GB"/>
        </w:rPr>
      </w:pPr>
      <w:r w:rsidRPr="00D53ACB">
        <w:rPr>
          <w:rFonts w:ascii="Times New Roman" w:hAnsi="Times New Roman" w:hint="eastAsia"/>
          <w:b/>
          <w:bCs/>
          <w:sz w:val="20"/>
          <w:szCs w:val="20"/>
          <w:lang w:val="en-GB"/>
        </w:rPr>
        <w:t>P</w:t>
      </w:r>
      <w:r w:rsidRPr="00D53ACB">
        <w:rPr>
          <w:rFonts w:ascii="Times New Roman" w:hAnsi="Times New Roman"/>
          <w:b/>
          <w:bCs/>
          <w:sz w:val="20"/>
          <w:szCs w:val="20"/>
          <w:lang w:val="en-GB"/>
        </w:rPr>
        <w:t xml:space="preserve">roposal 1: RAN2 to discuss the satellite assistance information for the </w:t>
      </w:r>
      <w:r w:rsidRPr="00D53ACB">
        <w:rPr>
          <w:rFonts w:ascii="Times New Roman" w:hAnsi="Times New Roman" w:hint="eastAsia"/>
          <w:b/>
          <w:bCs/>
          <w:sz w:val="20"/>
          <w:szCs w:val="20"/>
          <w:lang w:val="en-GB"/>
        </w:rPr>
        <w:t>UE</w:t>
      </w:r>
      <w:r w:rsidRPr="00D53ACB">
        <w:rPr>
          <w:rFonts w:ascii="Times New Roman" w:hAnsi="Times New Roman"/>
          <w:b/>
          <w:bCs/>
          <w:sz w:val="20"/>
          <w:szCs w:val="20"/>
          <w:lang w:val="en-GB"/>
        </w:rPr>
        <w:t xml:space="preserve"> in discontinuous coverage, to determine the coverage interruption period.</w:t>
      </w:r>
    </w:p>
    <w:p w14:paraId="401EAABD" w14:textId="2F2EAA30" w:rsidR="00AD4EB2" w:rsidRDefault="00AD4EB2" w:rsidP="00AD4EB2">
      <w:pPr>
        <w:rPr>
          <w:rFonts w:ascii="Times New Roman" w:hAnsi="Times New Roman"/>
          <w:sz w:val="20"/>
          <w:szCs w:val="20"/>
          <w:lang w:val="en-GB"/>
        </w:rPr>
      </w:pPr>
      <w:r>
        <w:rPr>
          <w:rFonts w:ascii="Times New Roman" w:hAnsi="Times New Roman"/>
          <w:sz w:val="20"/>
          <w:szCs w:val="20"/>
          <w:lang w:val="en-GB"/>
        </w:rPr>
        <w:t>With such assistance information and its location information, UE can determine</w:t>
      </w:r>
      <w:r w:rsidRPr="00AD4EB2">
        <w:rPr>
          <w:rFonts w:ascii="Times New Roman" w:hAnsi="Times New Roman"/>
          <w:sz w:val="20"/>
          <w:szCs w:val="20"/>
          <w:lang w:val="en-GB"/>
        </w:rPr>
        <w:t xml:space="preserve"> </w:t>
      </w:r>
      <w:r>
        <w:rPr>
          <w:rFonts w:ascii="Times New Roman" w:hAnsi="Times New Roman"/>
          <w:sz w:val="20"/>
          <w:szCs w:val="20"/>
          <w:lang w:val="en-GB"/>
        </w:rPr>
        <w:t xml:space="preserve">its coverage interruption period and therefore can avoid unnecessary scanning or measurements. This can be implemented by UE </w:t>
      </w:r>
      <w:r w:rsidRPr="00AD4EB2">
        <w:rPr>
          <w:rFonts w:ascii="Times New Roman" w:hAnsi="Times New Roman"/>
          <w:sz w:val="20"/>
          <w:szCs w:val="20"/>
          <w:lang w:val="en-GB"/>
        </w:rPr>
        <w:t>disabl</w:t>
      </w:r>
      <w:r>
        <w:rPr>
          <w:rFonts w:ascii="Times New Roman" w:hAnsi="Times New Roman"/>
          <w:sz w:val="20"/>
          <w:szCs w:val="20"/>
          <w:lang w:val="en-GB"/>
        </w:rPr>
        <w:t>ing</w:t>
      </w:r>
      <w:r w:rsidRPr="00AD4EB2">
        <w:rPr>
          <w:rFonts w:ascii="Times New Roman" w:hAnsi="Times New Roman"/>
          <w:sz w:val="20"/>
          <w:szCs w:val="20"/>
          <w:lang w:val="en-GB"/>
        </w:rPr>
        <w:t>/enabl</w:t>
      </w:r>
      <w:r>
        <w:rPr>
          <w:rFonts w:ascii="Times New Roman" w:hAnsi="Times New Roman"/>
          <w:sz w:val="20"/>
          <w:szCs w:val="20"/>
          <w:lang w:val="en-GB"/>
        </w:rPr>
        <w:t>ing</w:t>
      </w:r>
      <w:r w:rsidRPr="00AD4EB2">
        <w:rPr>
          <w:rFonts w:ascii="Times New Roman" w:hAnsi="Times New Roman"/>
          <w:sz w:val="20"/>
          <w:szCs w:val="20"/>
          <w:lang w:val="en-GB"/>
        </w:rPr>
        <w:t xml:space="preserve"> serving cell measurement and neighboring cell measurement triggering</w:t>
      </w:r>
      <w:r>
        <w:rPr>
          <w:rFonts w:ascii="Times New Roman" w:hAnsi="Times New Roman"/>
          <w:sz w:val="20"/>
          <w:szCs w:val="20"/>
          <w:lang w:val="en-GB"/>
        </w:rPr>
        <w:t xml:space="preserve"> when coverage interrupts/restores</w:t>
      </w:r>
      <w:r w:rsidR="00D53ACB">
        <w:rPr>
          <w:rFonts w:ascii="Times New Roman" w:hAnsi="Times New Roman"/>
          <w:sz w:val="20"/>
          <w:szCs w:val="20"/>
          <w:lang w:val="en-GB"/>
        </w:rPr>
        <w:t>. For neighbouring cell triggering,</w:t>
      </w:r>
      <w:r>
        <w:rPr>
          <w:rFonts w:ascii="Times New Roman" w:hAnsi="Times New Roman"/>
          <w:sz w:val="20"/>
          <w:szCs w:val="20"/>
          <w:lang w:val="en-GB"/>
        </w:rPr>
        <w:t xml:space="preserve"> apply</w:t>
      </w:r>
      <w:r w:rsidR="00D53ACB">
        <w:rPr>
          <w:rFonts w:ascii="Times New Roman" w:hAnsi="Times New Roman"/>
          <w:sz w:val="20"/>
          <w:szCs w:val="20"/>
          <w:lang w:val="en-GB"/>
        </w:rPr>
        <w:t>ing</w:t>
      </w:r>
      <w:r>
        <w:rPr>
          <w:rFonts w:ascii="Times New Roman" w:hAnsi="Times New Roman"/>
          <w:sz w:val="20"/>
          <w:szCs w:val="20"/>
          <w:lang w:val="en-GB"/>
        </w:rPr>
        <w:t xml:space="preserve"> offset (may be infinite) to the </w:t>
      </w:r>
      <w:r w:rsidR="00D53ACB">
        <w:rPr>
          <w:rFonts w:ascii="Times New Roman" w:hAnsi="Times New Roman"/>
          <w:sz w:val="20"/>
          <w:szCs w:val="20"/>
          <w:lang w:val="en-GB"/>
        </w:rPr>
        <w:t>measurement criteria or relaxed monitoring can also be considered.</w:t>
      </w:r>
    </w:p>
    <w:p w14:paraId="0E4D2F32" w14:textId="77777777" w:rsidR="00D53ACB" w:rsidRDefault="00D53ACB" w:rsidP="00D53ACB">
      <w:pPr>
        <w:rPr>
          <w:rFonts w:ascii="Times New Roman" w:eastAsiaTheme="minorEastAsia" w:hAnsi="Times New Roman"/>
          <w:sz w:val="20"/>
          <w:szCs w:val="20"/>
        </w:rPr>
      </w:pPr>
      <w:r w:rsidRPr="00417EBB">
        <w:rPr>
          <w:rFonts w:ascii="Times New Roman" w:eastAsiaTheme="minorEastAsia" w:hAnsi="Times New Roman"/>
          <w:sz w:val="20"/>
          <w:szCs w:val="20"/>
        </w:rPr>
        <w:t xml:space="preserve">To use relaxed monitoring it is required that less than 24 hours have passed since measurements for cell reselection were last performed and the UE has performed intra-frequency or inter-frequency measurements for at least </w:t>
      </w:r>
      <w:r w:rsidRPr="00417EBB">
        <w:rPr>
          <w:rFonts w:ascii="Times New Roman" w:hAnsi="Times New Roman"/>
          <w:sz w:val="20"/>
          <w:szCs w:val="20"/>
          <w:lang w:eastAsia="ja-JP"/>
        </w:rPr>
        <w:t>T</w:t>
      </w:r>
      <w:r w:rsidRPr="00417EBB">
        <w:rPr>
          <w:rFonts w:ascii="Times New Roman" w:hAnsi="Times New Roman"/>
          <w:sz w:val="20"/>
          <w:szCs w:val="20"/>
          <w:vertAlign w:val="subscript"/>
          <w:lang w:eastAsia="ja-JP"/>
        </w:rPr>
        <w:t>SearchDeltaP</w:t>
      </w:r>
      <w:r w:rsidRPr="00417EBB">
        <w:rPr>
          <w:rFonts w:ascii="Times New Roman" w:eastAsiaTheme="minorEastAsia" w:hAnsi="Times New Roman"/>
          <w:sz w:val="20"/>
          <w:szCs w:val="20"/>
        </w:rPr>
        <w:t xml:space="preserve"> after selecting or reselecting a new cell.</w:t>
      </w:r>
      <w:r>
        <w:rPr>
          <w:rFonts w:ascii="Times New Roman" w:eastAsiaTheme="minorEastAsia" w:hAnsi="Times New Roman"/>
          <w:sz w:val="20"/>
          <w:szCs w:val="20"/>
        </w:rPr>
        <w:t xml:space="preserve"> </w:t>
      </w:r>
      <w:r w:rsidRPr="00417EBB">
        <w:rPr>
          <w:rFonts w:ascii="Times New Roman" w:eastAsiaTheme="minorEastAsia" w:hAnsi="Times New Roman"/>
          <w:sz w:val="20"/>
          <w:szCs w:val="20"/>
        </w:rPr>
        <w:t xml:space="preserve">It is obvious that relaxed monitoring is </w:t>
      </w:r>
      <w:r>
        <w:rPr>
          <w:rFonts w:ascii="Times New Roman" w:eastAsiaTheme="minorEastAsia" w:hAnsi="Times New Roman" w:hint="eastAsia"/>
          <w:sz w:val="20"/>
          <w:szCs w:val="20"/>
        </w:rPr>
        <w:t>initially</w:t>
      </w:r>
      <w:r>
        <w:rPr>
          <w:rFonts w:ascii="Times New Roman" w:eastAsiaTheme="minorEastAsia" w:hAnsi="Times New Roman"/>
          <w:sz w:val="20"/>
          <w:szCs w:val="20"/>
        </w:rPr>
        <w:t xml:space="preserve"> </w:t>
      </w:r>
      <w:r w:rsidRPr="00417EBB">
        <w:rPr>
          <w:rFonts w:ascii="Times New Roman" w:eastAsiaTheme="minorEastAsia" w:hAnsi="Times New Roman"/>
          <w:sz w:val="20"/>
          <w:szCs w:val="20"/>
        </w:rPr>
        <w:t>a trade-off between cell quality decline and measurement triggering, but not for discontinuous coverage. To leverage relaxed monitoring for discontinuous coverage, the cell quality tolerance (S</w:t>
      </w:r>
      <w:r w:rsidRPr="00417EBB">
        <w:rPr>
          <w:rFonts w:ascii="Times New Roman" w:hAnsi="Times New Roman"/>
          <w:sz w:val="20"/>
          <w:szCs w:val="20"/>
          <w:vertAlign w:val="subscript"/>
          <w:lang w:eastAsia="ja-JP"/>
        </w:rPr>
        <w:t>SearchDeltaP</w:t>
      </w:r>
      <w:r w:rsidRPr="00417EBB">
        <w:rPr>
          <w:rFonts w:ascii="Times New Roman" w:eastAsiaTheme="minorEastAsia" w:hAnsi="Times New Roman"/>
          <w:sz w:val="20"/>
          <w:szCs w:val="20"/>
        </w:rPr>
        <w:t>) has to be large enough</w:t>
      </w:r>
      <w:r>
        <w:rPr>
          <w:rFonts w:ascii="Times New Roman" w:eastAsiaTheme="minorEastAsia" w:hAnsi="Times New Roman"/>
          <w:sz w:val="20"/>
          <w:szCs w:val="20"/>
        </w:rPr>
        <w:t xml:space="preserve"> to </w:t>
      </w:r>
      <w:r w:rsidRPr="00417EBB">
        <w:rPr>
          <w:rFonts w:ascii="Times New Roman" w:eastAsiaTheme="minorEastAsia" w:hAnsi="Times New Roman"/>
          <w:sz w:val="20"/>
          <w:szCs w:val="20"/>
        </w:rPr>
        <w:t xml:space="preserve">forbid further measurement. Meanwhile </w:t>
      </w:r>
      <w:r w:rsidRPr="00417EBB">
        <w:rPr>
          <w:rFonts w:ascii="Times New Roman" w:hAnsi="Times New Roman"/>
          <w:sz w:val="20"/>
          <w:szCs w:val="20"/>
          <w:lang w:eastAsia="ja-JP"/>
        </w:rPr>
        <w:t>T</w:t>
      </w:r>
      <w:r w:rsidRPr="00417EBB">
        <w:rPr>
          <w:rFonts w:ascii="Times New Roman" w:hAnsi="Times New Roman"/>
          <w:sz w:val="20"/>
          <w:szCs w:val="20"/>
          <w:vertAlign w:val="subscript"/>
          <w:lang w:eastAsia="ja-JP"/>
        </w:rPr>
        <w:t>SearchDeltaP</w:t>
      </w:r>
      <w:r w:rsidRPr="00417EBB">
        <w:rPr>
          <w:rFonts w:ascii="Times New Roman" w:eastAsiaTheme="minorEastAsia" w:hAnsi="Times New Roman"/>
          <w:sz w:val="20"/>
          <w:szCs w:val="20"/>
        </w:rPr>
        <w:t xml:space="preserve"> is better to be shorter (now at least 5min) for </w:t>
      </w:r>
      <w:r>
        <w:rPr>
          <w:rFonts w:ascii="Times New Roman" w:eastAsiaTheme="minorEastAsia" w:hAnsi="Times New Roman"/>
          <w:sz w:val="20"/>
          <w:szCs w:val="20"/>
        </w:rPr>
        <w:t xml:space="preserve">efficient </w:t>
      </w:r>
      <w:r w:rsidRPr="00417EBB">
        <w:rPr>
          <w:rFonts w:ascii="Times New Roman" w:eastAsiaTheme="minorEastAsia" w:hAnsi="Times New Roman"/>
          <w:sz w:val="20"/>
          <w:szCs w:val="20"/>
        </w:rPr>
        <w:t>power saving.</w:t>
      </w:r>
    </w:p>
    <w:p w14:paraId="5A294735" w14:textId="1A7F566F" w:rsidR="00DA5F38" w:rsidRPr="000B275D" w:rsidRDefault="00DA5F38" w:rsidP="00DA5F38">
      <w:pPr>
        <w:rPr>
          <w:rFonts w:ascii="Times New Roman" w:hAnsi="Times New Roman"/>
          <w:b/>
          <w:bCs/>
          <w:sz w:val="20"/>
          <w:szCs w:val="20"/>
          <w:lang w:val="en-GB"/>
        </w:rPr>
      </w:pPr>
      <w:r w:rsidRPr="000B275D">
        <w:rPr>
          <w:rFonts w:ascii="Times New Roman" w:hAnsi="Times New Roman" w:hint="eastAsia"/>
          <w:b/>
          <w:bCs/>
          <w:sz w:val="20"/>
          <w:szCs w:val="20"/>
          <w:lang w:val="en-GB"/>
        </w:rPr>
        <w:t>P</w:t>
      </w:r>
      <w:r w:rsidRPr="000B275D">
        <w:rPr>
          <w:rFonts w:ascii="Times New Roman" w:hAnsi="Times New Roman"/>
          <w:b/>
          <w:bCs/>
          <w:sz w:val="20"/>
          <w:szCs w:val="20"/>
          <w:lang w:val="en-GB"/>
        </w:rPr>
        <w:t xml:space="preserve">roposal </w:t>
      </w:r>
      <w:r w:rsidR="00D53ACB">
        <w:rPr>
          <w:rFonts w:ascii="Times New Roman" w:hAnsi="Times New Roman"/>
          <w:b/>
          <w:bCs/>
          <w:sz w:val="20"/>
          <w:szCs w:val="20"/>
          <w:lang w:val="en-GB"/>
        </w:rPr>
        <w:t>2</w:t>
      </w:r>
      <w:r w:rsidRPr="000B275D">
        <w:rPr>
          <w:rFonts w:ascii="Times New Roman" w:hAnsi="Times New Roman"/>
          <w:b/>
          <w:bCs/>
          <w:sz w:val="20"/>
          <w:szCs w:val="20"/>
          <w:lang w:val="en-GB"/>
        </w:rPr>
        <w:t xml:space="preserve">: RAN2 to </w:t>
      </w:r>
      <w:r w:rsidR="00D53ACB">
        <w:rPr>
          <w:rFonts w:ascii="Times New Roman" w:hAnsi="Times New Roman"/>
          <w:b/>
          <w:bCs/>
          <w:sz w:val="20"/>
          <w:szCs w:val="20"/>
          <w:lang w:val="en-GB"/>
        </w:rPr>
        <w:t>discuss</w:t>
      </w:r>
      <w:r w:rsidRPr="000B275D">
        <w:rPr>
          <w:rFonts w:ascii="Times New Roman" w:hAnsi="Times New Roman"/>
          <w:b/>
          <w:bCs/>
          <w:sz w:val="20"/>
          <w:szCs w:val="20"/>
          <w:lang w:val="en-GB"/>
        </w:rPr>
        <w:t xml:space="preserve"> enhancements for idle mode </w:t>
      </w:r>
      <w:r w:rsidR="00D53ACB">
        <w:rPr>
          <w:rFonts w:ascii="Times New Roman" w:hAnsi="Times New Roman"/>
          <w:b/>
          <w:bCs/>
          <w:sz w:val="20"/>
          <w:szCs w:val="20"/>
          <w:lang w:val="en-GB"/>
        </w:rPr>
        <w:t xml:space="preserve">UE </w:t>
      </w:r>
      <w:r w:rsidRPr="000B275D">
        <w:rPr>
          <w:rFonts w:ascii="Times New Roman" w:hAnsi="Times New Roman"/>
          <w:b/>
          <w:bCs/>
          <w:sz w:val="20"/>
          <w:szCs w:val="20"/>
          <w:lang w:val="en-GB"/>
        </w:rPr>
        <w:t>to avoid unnecessary cell search or measurement due to discontinuous coverage.</w:t>
      </w:r>
    </w:p>
    <w:p w14:paraId="045CC643" w14:textId="3889DA3F" w:rsidR="00DA5F38" w:rsidRDefault="00D53ACB" w:rsidP="00DA5F38">
      <w:pPr>
        <w:rPr>
          <w:rFonts w:ascii="Times New Roman" w:eastAsiaTheme="minorEastAsia" w:hAnsi="Times New Roman"/>
          <w:sz w:val="20"/>
          <w:szCs w:val="20"/>
        </w:rPr>
      </w:pPr>
      <w:r>
        <w:rPr>
          <w:rFonts w:ascii="Times New Roman" w:hAnsi="Times New Roman" w:hint="eastAsia"/>
          <w:sz w:val="20"/>
          <w:szCs w:val="20"/>
          <w:lang w:val="en-GB"/>
        </w:rPr>
        <w:t>A</w:t>
      </w:r>
      <w:r>
        <w:rPr>
          <w:rFonts w:ascii="Times New Roman" w:hAnsi="Times New Roman"/>
          <w:sz w:val="20"/>
          <w:szCs w:val="20"/>
          <w:lang w:val="en-GB"/>
        </w:rPr>
        <w:t>nother mechanism that can be used to solve this issue is Power Saving Mode (PSM).</w:t>
      </w:r>
      <w:r>
        <w:rPr>
          <w:rFonts w:ascii="Times New Roman" w:hAnsi="Times New Roman" w:hint="eastAsia"/>
          <w:sz w:val="20"/>
          <w:szCs w:val="20"/>
          <w:lang w:val="en-GB"/>
        </w:rPr>
        <w:t xml:space="preserve"> </w:t>
      </w:r>
      <w:r w:rsidR="00DA5F38" w:rsidRPr="00AB241B">
        <w:rPr>
          <w:rFonts w:ascii="Times New Roman" w:eastAsiaTheme="minorEastAsia" w:hAnsi="Times New Roman"/>
          <w:sz w:val="20"/>
          <w:szCs w:val="20"/>
        </w:rPr>
        <w:t xml:space="preserve">PSM is a power saving mechanism similar to power-off. </w:t>
      </w:r>
      <w:r>
        <w:rPr>
          <w:rFonts w:ascii="Times New Roman" w:eastAsiaTheme="minorEastAsia" w:hAnsi="Times New Roman"/>
          <w:sz w:val="20"/>
          <w:szCs w:val="20"/>
        </w:rPr>
        <w:t>T</w:t>
      </w:r>
      <w:r w:rsidR="00DA5F38" w:rsidRPr="00AB241B">
        <w:rPr>
          <w:rFonts w:ascii="Times New Roman" w:eastAsiaTheme="minorEastAsia" w:hAnsi="Times New Roman"/>
          <w:sz w:val="20"/>
          <w:szCs w:val="20"/>
        </w:rPr>
        <w:t>he UE can request the use of PSM during an attach or TAU, and the network accepts the use of PSM by providing an Active Time value for timer T3324. Upon expiry of the timer T3324 (starting when entering IDLE), the UE may enter PSM if no PDN connection for emergency bearer services is established.</w:t>
      </w:r>
      <w:r w:rsidR="00DA5F38">
        <w:rPr>
          <w:rFonts w:ascii="Times New Roman" w:eastAsiaTheme="minorEastAsia" w:hAnsi="Times New Roman"/>
          <w:sz w:val="20"/>
          <w:szCs w:val="20"/>
        </w:rPr>
        <w:t xml:space="preserve"> </w:t>
      </w:r>
      <w:r w:rsidR="00DA5F38" w:rsidRPr="00AB241B">
        <w:rPr>
          <w:rFonts w:ascii="Times New Roman" w:eastAsiaTheme="minorEastAsia" w:hAnsi="Times New Roman"/>
          <w:sz w:val="20"/>
          <w:szCs w:val="20"/>
        </w:rPr>
        <w:t>And the duration of PSM is restricted by periodic TAU</w:t>
      </w:r>
      <w:r w:rsidR="00DA5F38" w:rsidRPr="00E524CC">
        <w:rPr>
          <w:rFonts w:ascii="Times New Roman" w:eastAsiaTheme="minorEastAsia" w:hAnsi="Times New Roman"/>
          <w:sz w:val="20"/>
          <w:szCs w:val="20"/>
        </w:rPr>
        <w:t>/RAU</w:t>
      </w:r>
      <w:r w:rsidR="00DA5F38" w:rsidRPr="00AB241B">
        <w:rPr>
          <w:rFonts w:ascii="Times New Roman" w:eastAsiaTheme="minorEastAsia" w:hAnsi="Times New Roman"/>
          <w:sz w:val="20"/>
          <w:szCs w:val="20"/>
        </w:rPr>
        <w:t xml:space="preserve"> timer T3412</w:t>
      </w:r>
      <w:r w:rsidR="00DA5F38">
        <w:rPr>
          <w:rFonts w:ascii="Times New Roman" w:eastAsiaTheme="minorEastAsia" w:hAnsi="Times New Roman"/>
          <w:sz w:val="20"/>
          <w:szCs w:val="20"/>
        </w:rPr>
        <w:t>. I</w:t>
      </w:r>
      <w:r w:rsidR="00DA5F38" w:rsidRPr="00E524CC">
        <w:rPr>
          <w:rFonts w:ascii="Times New Roman" w:eastAsiaTheme="minorEastAsia" w:hAnsi="Times New Roman"/>
          <w:sz w:val="20"/>
          <w:szCs w:val="20"/>
        </w:rPr>
        <w:t xml:space="preserve">f configured appropriately, the UE may enter PSM (T3324 expiration) </w:t>
      </w:r>
      <w:r w:rsidR="00DA5F38">
        <w:rPr>
          <w:rFonts w:ascii="Times New Roman" w:eastAsiaTheme="minorEastAsia" w:hAnsi="Times New Roman"/>
          <w:sz w:val="20"/>
          <w:szCs w:val="20"/>
        </w:rPr>
        <w:t>at the beginning of</w:t>
      </w:r>
      <w:r w:rsidR="00DA5F38" w:rsidRPr="00E524CC">
        <w:rPr>
          <w:rFonts w:ascii="Times New Roman" w:eastAsiaTheme="minorEastAsia" w:hAnsi="Times New Roman"/>
          <w:sz w:val="20"/>
          <w:szCs w:val="20"/>
        </w:rPr>
        <w:t xml:space="preserve"> coverage</w:t>
      </w:r>
      <w:r w:rsidR="00DA5F38">
        <w:rPr>
          <w:rFonts w:ascii="Times New Roman" w:eastAsiaTheme="minorEastAsia" w:hAnsi="Times New Roman"/>
          <w:sz w:val="20"/>
          <w:szCs w:val="20"/>
        </w:rPr>
        <w:t xml:space="preserve"> interruption</w:t>
      </w:r>
      <w:r w:rsidR="00DA5F38" w:rsidRPr="00E524CC">
        <w:rPr>
          <w:rFonts w:ascii="Times New Roman" w:eastAsiaTheme="minorEastAsia" w:hAnsi="Times New Roman"/>
          <w:sz w:val="20"/>
          <w:szCs w:val="20"/>
        </w:rPr>
        <w:t xml:space="preserve"> to avoid unnecessary cell search or measurement, and/or quit PSM (T3412 expiration) </w:t>
      </w:r>
      <w:r w:rsidR="00DA5F38">
        <w:rPr>
          <w:rFonts w:ascii="Times New Roman" w:eastAsiaTheme="minorEastAsia" w:hAnsi="Times New Roman"/>
          <w:sz w:val="20"/>
          <w:szCs w:val="20"/>
        </w:rPr>
        <w:t>at the end of</w:t>
      </w:r>
      <w:r w:rsidR="00DA5F38" w:rsidRPr="00E524CC">
        <w:rPr>
          <w:rFonts w:ascii="Times New Roman" w:eastAsiaTheme="minorEastAsia" w:hAnsi="Times New Roman"/>
          <w:sz w:val="20"/>
          <w:szCs w:val="20"/>
        </w:rPr>
        <w:t xml:space="preserve"> coverage</w:t>
      </w:r>
      <w:r w:rsidR="00DA5F38">
        <w:rPr>
          <w:rFonts w:ascii="Times New Roman" w:eastAsiaTheme="minorEastAsia" w:hAnsi="Times New Roman"/>
          <w:sz w:val="20"/>
          <w:szCs w:val="20"/>
        </w:rPr>
        <w:t xml:space="preserve"> interruption</w:t>
      </w:r>
      <w:r w:rsidR="00DA5F38" w:rsidRPr="00E524CC">
        <w:rPr>
          <w:rFonts w:ascii="Times New Roman" w:eastAsiaTheme="minorEastAsia" w:hAnsi="Times New Roman"/>
          <w:sz w:val="20"/>
          <w:szCs w:val="20"/>
        </w:rPr>
        <w:t xml:space="preserve"> for possible data reception. However, considering that Active Time (T3324) and periodic TAU/RAU timer (T3412) can only be configured in attach or TAU/RAU procedure, </w:t>
      </w:r>
      <w:r w:rsidR="00DA5F38">
        <w:rPr>
          <w:rFonts w:ascii="Times New Roman" w:eastAsiaTheme="minorEastAsia" w:hAnsi="Times New Roman"/>
          <w:sz w:val="20"/>
          <w:szCs w:val="20"/>
        </w:rPr>
        <w:t xml:space="preserve">how to align T3324/T3412 configuration with coverage interruption precisely </w:t>
      </w:r>
      <w:r w:rsidR="00DA5F38">
        <w:rPr>
          <w:rFonts w:ascii="Times New Roman" w:eastAsiaTheme="minorEastAsia" w:hAnsi="Times New Roman" w:hint="eastAsia"/>
          <w:sz w:val="20"/>
          <w:szCs w:val="20"/>
        </w:rPr>
        <w:t>needs</w:t>
      </w:r>
      <w:r w:rsidR="00DA5F38">
        <w:rPr>
          <w:rFonts w:ascii="Times New Roman" w:eastAsiaTheme="minorEastAsia" w:hAnsi="Times New Roman"/>
          <w:sz w:val="20"/>
          <w:szCs w:val="20"/>
        </w:rPr>
        <w:t xml:space="preserve"> further discussion and NAS signalling could be involved.</w:t>
      </w:r>
      <w:r w:rsidR="001C4514">
        <w:rPr>
          <w:rFonts w:ascii="Times New Roman" w:eastAsiaTheme="minorEastAsia" w:hAnsi="Times New Roman"/>
          <w:sz w:val="20"/>
          <w:szCs w:val="20"/>
        </w:rPr>
        <w:t xml:space="preserve"> Figure 1 show some possible cases of timing relation between PSM duration and coverage interruption period.</w:t>
      </w:r>
    </w:p>
    <w:p w14:paraId="5923842A" w14:textId="02ACAE6D" w:rsidR="00D53ACB" w:rsidRDefault="001C4514" w:rsidP="00D53ACB">
      <w:pPr>
        <w:jc w:val="center"/>
        <w:rPr>
          <w:rFonts w:ascii="Times New Roman" w:hAnsi="Times New Roman"/>
          <w:sz w:val="20"/>
          <w:szCs w:val="20"/>
          <w:lang w:val="en-GB"/>
        </w:rPr>
      </w:pPr>
      <w:r>
        <w:rPr>
          <w:rFonts w:ascii="Times New Roman" w:hAnsi="Times New Roman"/>
          <w:noProof/>
          <w:sz w:val="20"/>
          <w:szCs w:val="20"/>
          <w:lang w:val="en-GB"/>
        </w:rPr>
        <w:drawing>
          <wp:inline distT="0" distB="0" distL="0" distR="0" wp14:anchorId="0989A8B4" wp14:editId="2BD60355">
            <wp:extent cx="4313137" cy="23463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43334" cy="2362752"/>
                    </a:xfrm>
                    <a:prstGeom prst="rect">
                      <a:avLst/>
                    </a:prstGeom>
                    <a:noFill/>
                  </pic:spPr>
                </pic:pic>
              </a:graphicData>
            </a:graphic>
          </wp:inline>
        </w:drawing>
      </w:r>
    </w:p>
    <w:p w14:paraId="39BBBCEC" w14:textId="0DF77A14" w:rsidR="00D53ACB" w:rsidRPr="00D53ACB" w:rsidRDefault="001C4514" w:rsidP="00D53ACB">
      <w:pPr>
        <w:jc w:val="center"/>
        <w:rPr>
          <w:rFonts w:ascii="Times New Roman" w:hAnsi="Times New Roman"/>
          <w:sz w:val="20"/>
          <w:szCs w:val="20"/>
          <w:lang w:val="en-GB"/>
        </w:rPr>
      </w:pPr>
      <w:r w:rsidRPr="001C4514">
        <w:rPr>
          <w:rFonts w:ascii="Times New Roman" w:hAnsi="Times New Roman"/>
          <w:sz w:val="20"/>
          <w:szCs w:val="20"/>
          <w:lang w:val="en-GB"/>
        </w:rPr>
        <w:t>Fig.2 Tim</w:t>
      </w:r>
      <w:r>
        <w:rPr>
          <w:rFonts w:ascii="Times New Roman" w:hAnsi="Times New Roman"/>
          <w:sz w:val="20"/>
          <w:szCs w:val="20"/>
          <w:lang w:val="en-GB"/>
        </w:rPr>
        <w:t>ing</w:t>
      </w:r>
      <w:r w:rsidRPr="001C4514">
        <w:rPr>
          <w:rFonts w:ascii="Times New Roman" w:hAnsi="Times New Roman"/>
          <w:sz w:val="20"/>
          <w:szCs w:val="20"/>
          <w:lang w:val="en-GB"/>
        </w:rPr>
        <w:t xml:space="preserve"> relation of PSM and network coverage</w:t>
      </w:r>
    </w:p>
    <w:p w14:paraId="5A8E6F02" w14:textId="744B6B0C" w:rsidR="001C4514" w:rsidRPr="001C4514" w:rsidRDefault="001C4514" w:rsidP="001C4514">
      <w:pPr>
        <w:rPr>
          <w:rFonts w:ascii="Times New Roman" w:eastAsiaTheme="minorEastAsia" w:hAnsi="Times New Roman"/>
          <w:sz w:val="20"/>
          <w:szCs w:val="20"/>
        </w:rPr>
      </w:pPr>
      <w:r>
        <w:rPr>
          <w:rFonts w:ascii="Times New Roman" w:eastAsiaTheme="minorEastAsia" w:hAnsi="Times New Roman"/>
          <w:sz w:val="20"/>
          <w:szCs w:val="20"/>
        </w:rPr>
        <w:t xml:space="preserve">(1) </w:t>
      </w:r>
      <w:r w:rsidRPr="001C4514">
        <w:rPr>
          <w:rFonts w:ascii="Times New Roman" w:eastAsiaTheme="minorEastAsia" w:hAnsi="Times New Roman"/>
          <w:sz w:val="20"/>
          <w:szCs w:val="20"/>
        </w:rPr>
        <w:t>T1</w:t>
      </w:r>
      <w:r>
        <w:rPr>
          <w:rFonts w:ascii="Times New Roman" w:eastAsiaTheme="minorEastAsia" w:hAnsi="Times New Roman"/>
          <w:sz w:val="20"/>
          <w:szCs w:val="20"/>
        </w:rPr>
        <w:t xml:space="preserve"> (start of coverage interruption)</w:t>
      </w:r>
      <w:r w:rsidRPr="001C4514">
        <w:rPr>
          <w:rFonts w:ascii="Times New Roman" w:eastAsiaTheme="minorEastAsia" w:hAnsi="Times New Roman"/>
          <w:sz w:val="20"/>
          <w:szCs w:val="20"/>
        </w:rPr>
        <w:t xml:space="preserve"> is earlier than T3324 expiration</w:t>
      </w:r>
      <w:r>
        <w:rPr>
          <w:rFonts w:ascii="Times New Roman" w:eastAsiaTheme="minorEastAsia" w:hAnsi="Times New Roman" w:hint="eastAsia"/>
          <w:sz w:val="20"/>
          <w:szCs w:val="20"/>
        </w:rPr>
        <w:t>.</w:t>
      </w:r>
      <w:r>
        <w:rPr>
          <w:rFonts w:ascii="Times New Roman" w:eastAsiaTheme="minorEastAsia" w:hAnsi="Times New Roman"/>
          <w:sz w:val="20"/>
          <w:szCs w:val="20"/>
        </w:rPr>
        <w:t xml:space="preserve"> </w:t>
      </w:r>
      <w:r w:rsidRPr="001C4514">
        <w:rPr>
          <w:rFonts w:ascii="Times New Roman" w:eastAsiaTheme="minorEastAsia" w:hAnsi="Times New Roman"/>
          <w:sz w:val="20"/>
          <w:szCs w:val="20"/>
        </w:rPr>
        <w:t>UE remains in IDLE before T3324 expiration, and measurement/scanning for cell selection/reselection is performed, causing unnecessary power consumption.</w:t>
      </w:r>
    </w:p>
    <w:p w14:paraId="77BF858A" w14:textId="32562969" w:rsidR="001C4514" w:rsidRPr="001C4514" w:rsidRDefault="001C4514" w:rsidP="001C4514">
      <w:pPr>
        <w:rPr>
          <w:rFonts w:ascii="Times New Roman" w:eastAsiaTheme="minorEastAsia" w:hAnsi="Times New Roman"/>
          <w:sz w:val="20"/>
          <w:szCs w:val="20"/>
        </w:rPr>
      </w:pPr>
      <w:r>
        <w:rPr>
          <w:rFonts w:ascii="Times New Roman" w:eastAsiaTheme="minorEastAsia" w:hAnsi="Times New Roman"/>
          <w:sz w:val="20"/>
          <w:szCs w:val="20"/>
        </w:rPr>
        <w:lastRenderedPageBreak/>
        <w:t xml:space="preserve">(2) </w:t>
      </w:r>
      <w:r w:rsidRPr="001C4514">
        <w:rPr>
          <w:rFonts w:ascii="Times New Roman" w:eastAsiaTheme="minorEastAsia" w:hAnsi="Times New Roman"/>
          <w:sz w:val="20"/>
          <w:szCs w:val="20"/>
        </w:rPr>
        <w:t>T1 is later than T3324 expiration</w:t>
      </w:r>
      <w:r>
        <w:rPr>
          <w:rFonts w:ascii="Times New Roman" w:eastAsiaTheme="minorEastAsia" w:hAnsi="Times New Roman"/>
          <w:sz w:val="20"/>
          <w:szCs w:val="20"/>
        </w:rPr>
        <w:t xml:space="preserve">. </w:t>
      </w:r>
      <w:r w:rsidRPr="001C4514">
        <w:rPr>
          <w:rFonts w:ascii="Times New Roman" w:eastAsiaTheme="minorEastAsia" w:hAnsi="Times New Roman"/>
          <w:sz w:val="20"/>
          <w:szCs w:val="20"/>
        </w:rPr>
        <w:t>UE cannot be paged after entering PSM before T1, i.e. MT service is unavailable between T3324 expiration and T1.</w:t>
      </w:r>
    </w:p>
    <w:p w14:paraId="1B1C3F08" w14:textId="43D7C5A1" w:rsidR="001C4514" w:rsidRPr="001C4514" w:rsidRDefault="001C4514" w:rsidP="001C4514">
      <w:pPr>
        <w:rPr>
          <w:rFonts w:ascii="Times New Roman" w:eastAsiaTheme="minorEastAsia" w:hAnsi="Times New Roman"/>
          <w:sz w:val="20"/>
          <w:szCs w:val="20"/>
        </w:rPr>
      </w:pPr>
      <w:r>
        <w:rPr>
          <w:rFonts w:ascii="Times New Roman" w:eastAsiaTheme="minorEastAsia" w:hAnsi="Times New Roman"/>
          <w:sz w:val="20"/>
          <w:szCs w:val="20"/>
        </w:rPr>
        <w:t xml:space="preserve">(3) </w:t>
      </w:r>
      <w:r w:rsidRPr="001C4514">
        <w:rPr>
          <w:rFonts w:ascii="Times New Roman" w:eastAsiaTheme="minorEastAsia" w:hAnsi="Times New Roman"/>
          <w:sz w:val="20"/>
          <w:szCs w:val="20"/>
        </w:rPr>
        <w:t>T2</w:t>
      </w:r>
      <w:r>
        <w:rPr>
          <w:rFonts w:ascii="Times New Roman" w:eastAsiaTheme="minorEastAsia" w:hAnsi="Times New Roman"/>
          <w:sz w:val="20"/>
          <w:szCs w:val="20"/>
        </w:rPr>
        <w:t xml:space="preserve"> (end of coverage interruption)</w:t>
      </w:r>
      <w:r w:rsidRPr="001C4514">
        <w:rPr>
          <w:rFonts w:ascii="Times New Roman" w:eastAsiaTheme="minorEastAsia" w:hAnsi="Times New Roman"/>
          <w:sz w:val="20"/>
          <w:szCs w:val="20"/>
        </w:rPr>
        <w:t xml:space="preserve"> is later than T3412 expiration</w:t>
      </w:r>
      <w:r>
        <w:rPr>
          <w:rFonts w:ascii="Times New Roman" w:eastAsiaTheme="minorEastAsia" w:hAnsi="Times New Roman"/>
          <w:sz w:val="20"/>
          <w:szCs w:val="20"/>
        </w:rPr>
        <w:t xml:space="preserve">. </w:t>
      </w:r>
      <w:r w:rsidRPr="001C4514">
        <w:rPr>
          <w:rFonts w:ascii="Times New Roman" w:eastAsiaTheme="minorEastAsia" w:hAnsi="Times New Roman"/>
          <w:sz w:val="20"/>
          <w:szCs w:val="20"/>
        </w:rPr>
        <w:t>UE triggers TAU/RAU that will fail due to no coverage, causing unnecessary power consumption.</w:t>
      </w:r>
    </w:p>
    <w:p w14:paraId="0F6EF423" w14:textId="1DAC07A5" w:rsidR="001C4514" w:rsidRDefault="001C4514" w:rsidP="001C4514">
      <w:pPr>
        <w:rPr>
          <w:rFonts w:ascii="Times New Roman" w:eastAsiaTheme="minorEastAsia" w:hAnsi="Times New Roman"/>
          <w:sz w:val="20"/>
          <w:szCs w:val="20"/>
        </w:rPr>
      </w:pPr>
      <w:r>
        <w:rPr>
          <w:rFonts w:ascii="Times New Roman" w:eastAsiaTheme="minorEastAsia" w:hAnsi="Times New Roman"/>
          <w:sz w:val="20"/>
          <w:szCs w:val="20"/>
        </w:rPr>
        <w:t>(4) T</w:t>
      </w:r>
      <w:r w:rsidRPr="001C4514">
        <w:rPr>
          <w:rFonts w:ascii="Times New Roman" w:eastAsiaTheme="minorEastAsia" w:hAnsi="Times New Roman"/>
          <w:sz w:val="20"/>
          <w:szCs w:val="20"/>
        </w:rPr>
        <w:t>2 is earlier than T3412 expiration</w:t>
      </w:r>
      <w:r>
        <w:rPr>
          <w:rFonts w:ascii="Times New Roman" w:eastAsiaTheme="minorEastAsia" w:hAnsi="Times New Roman"/>
          <w:sz w:val="20"/>
          <w:szCs w:val="20"/>
        </w:rPr>
        <w:t xml:space="preserve">. </w:t>
      </w:r>
      <w:r w:rsidRPr="001C4514">
        <w:rPr>
          <w:rFonts w:ascii="Times New Roman" w:eastAsiaTheme="minorEastAsia" w:hAnsi="Times New Roman"/>
          <w:sz w:val="20"/>
          <w:szCs w:val="20"/>
        </w:rPr>
        <w:t>UE cannot be paged before T3412 expiration, i.e. MT service is unavailable between T2 and T3412 expiration. If network coverage window is short and within T2 to T3412 expiration, UE may miss it and thus has to wait for the next coverage window for reception.</w:t>
      </w:r>
    </w:p>
    <w:p w14:paraId="6BADF7F7" w14:textId="1D5DB770" w:rsidR="001C4514" w:rsidRPr="00000A15" w:rsidRDefault="001C4514" w:rsidP="001C4514">
      <w:pPr>
        <w:rPr>
          <w:rFonts w:ascii="Times New Roman" w:eastAsiaTheme="minorEastAsia" w:hAnsi="Times New Roman"/>
          <w:b/>
          <w:bCs/>
          <w:sz w:val="20"/>
          <w:szCs w:val="20"/>
        </w:rPr>
      </w:pPr>
      <w:r w:rsidRPr="00000A15">
        <w:rPr>
          <w:rFonts w:ascii="Times New Roman" w:eastAsiaTheme="minorEastAsia" w:hAnsi="Times New Roman" w:hint="eastAsia"/>
          <w:b/>
          <w:bCs/>
          <w:sz w:val="20"/>
          <w:szCs w:val="20"/>
        </w:rPr>
        <w:t>O</w:t>
      </w:r>
      <w:r w:rsidRPr="00000A15">
        <w:rPr>
          <w:rFonts w:ascii="Times New Roman" w:eastAsiaTheme="minorEastAsia" w:hAnsi="Times New Roman"/>
          <w:b/>
          <w:bCs/>
          <w:sz w:val="20"/>
          <w:szCs w:val="20"/>
        </w:rPr>
        <w:t>bservation 3</w:t>
      </w:r>
      <w:r w:rsidR="00000A15" w:rsidRPr="00000A15">
        <w:rPr>
          <w:rFonts w:ascii="Times New Roman" w:eastAsiaTheme="minorEastAsia" w:hAnsi="Times New Roman"/>
          <w:b/>
          <w:bCs/>
          <w:sz w:val="20"/>
          <w:szCs w:val="20"/>
        </w:rPr>
        <w:t>: Misalignment of PSM duration with coverage interruption period could lead to unnecessary power consumption or unreachable MT services.</w:t>
      </w:r>
    </w:p>
    <w:p w14:paraId="027F1DD0" w14:textId="3E8B0E65" w:rsidR="001C4514" w:rsidRDefault="001C4514" w:rsidP="001C4514">
      <w:pPr>
        <w:rPr>
          <w:rFonts w:ascii="Times New Roman" w:eastAsiaTheme="minorEastAsia" w:hAnsi="Times New Roman"/>
          <w:sz w:val="20"/>
          <w:szCs w:val="20"/>
        </w:rPr>
      </w:pPr>
      <w:r>
        <w:rPr>
          <w:rFonts w:ascii="Times New Roman" w:eastAsiaTheme="minorEastAsia" w:hAnsi="Times New Roman" w:hint="eastAsia"/>
          <w:sz w:val="20"/>
          <w:szCs w:val="20"/>
        </w:rPr>
        <w:t>T</w:t>
      </w:r>
      <w:r>
        <w:rPr>
          <w:rFonts w:ascii="Times New Roman" w:eastAsiaTheme="minorEastAsia" w:hAnsi="Times New Roman"/>
          <w:sz w:val="20"/>
          <w:szCs w:val="20"/>
        </w:rPr>
        <w:t xml:space="preserve">herefore to use PSM for discontinuous coverage it is necessary to </w:t>
      </w:r>
      <w:r w:rsidRPr="001C4514">
        <w:rPr>
          <w:rFonts w:ascii="Times New Roman" w:eastAsiaTheme="minorEastAsia" w:hAnsi="Times New Roman"/>
          <w:sz w:val="20"/>
          <w:szCs w:val="20"/>
        </w:rPr>
        <w:t>align PSM duration with coverage interruption period at UE</w:t>
      </w:r>
      <w:r>
        <w:rPr>
          <w:rFonts w:ascii="Times New Roman" w:eastAsiaTheme="minorEastAsia" w:hAnsi="Times New Roman"/>
          <w:sz w:val="20"/>
          <w:szCs w:val="20"/>
        </w:rPr>
        <w:t xml:space="preserve">. </w:t>
      </w:r>
      <w:r w:rsidR="00000A15">
        <w:rPr>
          <w:rFonts w:ascii="Times New Roman" w:eastAsiaTheme="minorEastAsia" w:hAnsi="Times New Roman" w:hint="eastAsia"/>
          <w:sz w:val="20"/>
          <w:szCs w:val="20"/>
        </w:rPr>
        <w:t>The</w:t>
      </w:r>
      <w:r w:rsidR="00000A15">
        <w:rPr>
          <w:rFonts w:ascii="Times New Roman" w:eastAsiaTheme="minorEastAsia" w:hAnsi="Times New Roman"/>
          <w:sz w:val="20"/>
          <w:szCs w:val="20"/>
        </w:rPr>
        <w:t xml:space="preserve"> </w:t>
      </w:r>
      <w:r w:rsidR="00000A15">
        <w:rPr>
          <w:rFonts w:ascii="Times New Roman" w:eastAsiaTheme="minorEastAsia" w:hAnsi="Times New Roman" w:hint="eastAsia"/>
          <w:sz w:val="20"/>
          <w:szCs w:val="20"/>
        </w:rPr>
        <w:t>satellite</w:t>
      </w:r>
      <w:r w:rsidR="00000A15">
        <w:rPr>
          <w:rFonts w:ascii="Times New Roman" w:eastAsiaTheme="minorEastAsia" w:hAnsi="Times New Roman"/>
          <w:sz w:val="20"/>
          <w:szCs w:val="20"/>
        </w:rPr>
        <w:t xml:space="preserve"> </w:t>
      </w:r>
      <w:r w:rsidR="00000A15">
        <w:rPr>
          <w:rFonts w:ascii="Times New Roman" w:eastAsiaTheme="minorEastAsia" w:hAnsi="Times New Roman" w:hint="eastAsia"/>
          <w:sz w:val="20"/>
          <w:szCs w:val="20"/>
        </w:rPr>
        <w:t>assistance</w:t>
      </w:r>
      <w:r w:rsidR="00000A15">
        <w:rPr>
          <w:rFonts w:ascii="Times New Roman" w:eastAsiaTheme="minorEastAsia" w:hAnsi="Times New Roman"/>
          <w:sz w:val="20"/>
          <w:szCs w:val="20"/>
        </w:rPr>
        <w:t xml:space="preserve"> </w:t>
      </w:r>
      <w:r w:rsidR="00000A15">
        <w:rPr>
          <w:rFonts w:ascii="Times New Roman" w:eastAsiaTheme="minorEastAsia" w:hAnsi="Times New Roman" w:hint="eastAsia"/>
          <w:sz w:val="20"/>
          <w:szCs w:val="20"/>
        </w:rPr>
        <w:t>information</w:t>
      </w:r>
      <w:r w:rsidR="00000A15">
        <w:rPr>
          <w:rFonts w:ascii="Times New Roman" w:eastAsiaTheme="minorEastAsia" w:hAnsi="Times New Roman"/>
          <w:sz w:val="20"/>
          <w:szCs w:val="20"/>
        </w:rPr>
        <w:t xml:space="preserve"> </w:t>
      </w:r>
      <w:r w:rsidR="00000A15">
        <w:rPr>
          <w:rFonts w:ascii="Times New Roman" w:eastAsiaTheme="minorEastAsia" w:hAnsi="Times New Roman" w:hint="eastAsia"/>
          <w:sz w:val="20"/>
          <w:szCs w:val="20"/>
        </w:rPr>
        <w:t>can</w:t>
      </w:r>
      <w:r w:rsidR="00000A15">
        <w:rPr>
          <w:rFonts w:ascii="Times New Roman" w:eastAsiaTheme="minorEastAsia" w:hAnsi="Times New Roman"/>
          <w:sz w:val="20"/>
          <w:szCs w:val="20"/>
        </w:rPr>
        <w:t xml:space="preserve"> </w:t>
      </w:r>
      <w:r w:rsidR="00000A15">
        <w:rPr>
          <w:rFonts w:ascii="Times New Roman" w:eastAsiaTheme="minorEastAsia" w:hAnsi="Times New Roman" w:hint="eastAsia"/>
          <w:sz w:val="20"/>
          <w:szCs w:val="20"/>
        </w:rPr>
        <w:t>be</w:t>
      </w:r>
      <w:r w:rsidR="00000A15">
        <w:rPr>
          <w:rFonts w:ascii="Times New Roman" w:eastAsiaTheme="minorEastAsia" w:hAnsi="Times New Roman"/>
          <w:sz w:val="20"/>
          <w:szCs w:val="20"/>
        </w:rPr>
        <w:t xml:space="preserve"> </w:t>
      </w:r>
      <w:r w:rsidR="00000A15">
        <w:rPr>
          <w:rFonts w:ascii="Times New Roman" w:eastAsiaTheme="minorEastAsia" w:hAnsi="Times New Roman" w:hint="eastAsia"/>
          <w:sz w:val="20"/>
          <w:szCs w:val="20"/>
        </w:rPr>
        <w:t>used</w:t>
      </w:r>
      <w:r w:rsidR="00000A15">
        <w:rPr>
          <w:rFonts w:ascii="Times New Roman" w:eastAsiaTheme="minorEastAsia" w:hAnsi="Times New Roman"/>
          <w:sz w:val="20"/>
          <w:szCs w:val="20"/>
        </w:rPr>
        <w:t xml:space="preserve"> </w:t>
      </w:r>
      <w:r w:rsidR="00000A15">
        <w:rPr>
          <w:rFonts w:ascii="Times New Roman" w:eastAsiaTheme="minorEastAsia" w:hAnsi="Times New Roman" w:hint="eastAsia"/>
          <w:sz w:val="20"/>
          <w:szCs w:val="20"/>
        </w:rPr>
        <w:t>as</w:t>
      </w:r>
      <w:r w:rsidR="00000A15">
        <w:rPr>
          <w:rFonts w:ascii="Times New Roman" w:eastAsiaTheme="minorEastAsia" w:hAnsi="Times New Roman"/>
          <w:sz w:val="20"/>
          <w:szCs w:val="20"/>
        </w:rPr>
        <w:t xml:space="preserve"> well.</w:t>
      </w:r>
    </w:p>
    <w:p w14:paraId="7959AD63" w14:textId="43DADCF3" w:rsidR="00DA5F38" w:rsidRPr="001C4514" w:rsidRDefault="00DA5F38" w:rsidP="00DA5F38">
      <w:pPr>
        <w:rPr>
          <w:rFonts w:ascii="Times New Roman" w:eastAsiaTheme="minorEastAsia" w:hAnsi="Times New Roman"/>
          <w:b/>
          <w:bCs/>
          <w:sz w:val="20"/>
          <w:szCs w:val="20"/>
        </w:rPr>
      </w:pPr>
      <w:r w:rsidRPr="001C4514">
        <w:rPr>
          <w:rFonts w:ascii="Times New Roman" w:eastAsiaTheme="minorEastAsia" w:hAnsi="Times New Roman"/>
          <w:b/>
          <w:bCs/>
          <w:sz w:val="20"/>
          <w:szCs w:val="20"/>
        </w:rPr>
        <w:t xml:space="preserve">Proposal </w:t>
      </w:r>
      <w:r w:rsidR="001C4514" w:rsidRPr="001C4514">
        <w:rPr>
          <w:rFonts w:ascii="Times New Roman" w:eastAsiaTheme="minorEastAsia" w:hAnsi="Times New Roman"/>
          <w:b/>
          <w:bCs/>
          <w:sz w:val="20"/>
          <w:szCs w:val="20"/>
        </w:rPr>
        <w:t>3</w:t>
      </w:r>
      <w:r w:rsidRPr="001C4514">
        <w:rPr>
          <w:rFonts w:ascii="Times New Roman" w:eastAsiaTheme="minorEastAsia" w:hAnsi="Times New Roman"/>
          <w:b/>
          <w:bCs/>
          <w:sz w:val="20"/>
          <w:szCs w:val="20"/>
        </w:rPr>
        <w:t xml:space="preserve">: RAN2 to </w:t>
      </w:r>
      <w:r w:rsidR="001C4514" w:rsidRPr="001C4514">
        <w:rPr>
          <w:rFonts w:ascii="Times New Roman" w:eastAsiaTheme="minorEastAsia" w:hAnsi="Times New Roman"/>
          <w:b/>
          <w:bCs/>
          <w:sz w:val="20"/>
          <w:szCs w:val="20"/>
        </w:rPr>
        <w:t>consider</w:t>
      </w:r>
      <w:r w:rsidRPr="001C4514">
        <w:rPr>
          <w:rFonts w:ascii="Times New Roman" w:eastAsiaTheme="minorEastAsia" w:hAnsi="Times New Roman"/>
          <w:b/>
          <w:bCs/>
          <w:sz w:val="20"/>
          <w:szCs w:val="20"/>
        </w:rPr>
        <w:t xml:space="preserve"> enhancements </w:t>
      </w:r>
      <w:r w:rsidR="001C4514" w:rsidRPr="001C4514">
        <w:rPr>
          <w:rFonts w:ascii="Times New Roman" w:eastAsiaTheme="minorEastAsia" w:hAnsi="Times New Roman"/>
          <w:b/>
          <w:bCs/>
          <w:sz w:val="20"/>
          <w:szCs w:val="20"/>
        </w:rPr>
        <w:t>to PSM for aligning PSM duration with coverage interruption period at UE in</w:t>
      </w:r>
      <w:r w:rsidRPr="001C4514">
        <w:rPr>
          <w:rFonts w:ascii="Times New Roman" w:eastAsiaTheme="minorEastAsia" w:hAnsi="Times New Roman"/>
          <w:b/>
          <w:bCs/>
          <w:sz w:val="20"/>
          <w:szCs w:val="20"/>
        </w:rPr>
        <w:t xml:space="preserve"> discontinuous coverage</w:t>
      </w:r>
      <w:r w:rsidR="001C4514" w:rsidRPr="001C4514">
        <w:rPr>
          <w:rFonts w:ascii="Times New Roman" w:eastAsiaTheme="minorEastAsia" w:hAnsi="Times New Roman"/>
          <w:b/>
          <w:bCs/>
          <w:sz w:val="20"/>
          <w:szCs w:val="20"/>
        </w:rPr>
        <w:t>.</w:t>
      </w:r>
    </w:p>
    <w:bookmarkEnd w:id="5"/>
    <w:p w14:paraId="08B2936D"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8D41842" w14:textId="0DF7F38C" w:rsidR="001C4514" w:rsidRPr="00000A15" w:rsidRDefault="00A90536" w:rsidP="00000A15">
      <w:pPr>
        <w:rPr>
          <w:rFonts w:ascii="Times New Roman" w:eastAsiaTheme="minorEastAsia" w:hAnsi="Times New Roman"/>
          <w:sz w:val="20"/>
          <w:szCs w:val="20"/>
        </w:rPr>
      </w:pPr>
      <w:r w:rsidRPr="00000A15">
        <w:rPr>
          <w:rFonts w:ascii="Times New Roman" w:eastAsiaTheme="minorEastAsia" w:hAnsi="Times New Roman"/>
          <w:sz w:val="20"/>
          <w:szCs w:val="20"/>
        </w:rPr>
        <w:t>In this contribution</w:t>
      </w:r>
      <w:r w:rsidR="00E75295" w:rsidRPr="00000A15">
        <w:rPr>
          <w:rFonts w:ascii="Times New Roman" w:eastAsiaTheme="minorEastAsia" w:hAnsi="Times New Roman"/>
          <w:sz w:val="20"/>
          <w:szCs w:val="20"/>
        </w:rPr>
        <w:t xml:space="preserve"> we </w:t>
      </w:r>
      <w:r w:rsidR="00621E8C" w:rsidRPr="00000A15">
        <w:rPr>
          <w:rFonts w:ascii="Times New Roman" w:eastAsiaTheme="minorEastAsia" w:hAnsi="Times New Roman"/>
          <w:sz w:val="20"/>
          <w:szCs w:val="20"/>
        </w:rPr>
        <w:t xml:space="preserve">give further discussion on </w:t>
      </w:r>
      <w:r w:rsidR="00000A15" w:rsidRPr="00000A15">
        <w:rPr>
          <w:rFonts w:ascii="Times New Roman" w:eastAsiaTheme="minorEastAsia" w:hAnsi="Times New Roman"/>
          <w:sz w:val="20"/>
          <w:szCs w:val="20"/>
        </w:rPr>
        <w:t>idle UE power saving in discontinuous coverage</w:t>
      </w:r>
      <w:r w:rsidR="00000A15">
        <w:rPr>
          <w:rFonts w:ascii="Times New Roman" w:eastAsiaTheme="minorEastAsia" w:hAnsi="Times New Roman"/>
          <w:sz w:val="20"/>
          <w:szCs w:val="20"/>
        </w:rPr>
        <w:t xml:space="preserve"> of</w:t>
      </w:r>
      <w:r w:rsidR="00621E8C" w:rsidRPr="00000A15">
        <w:rPr>
          <w:rFonts w:ascii="Times New Roman" w:eastAsiaTheme="minorEastAsia" w:hAnsi="Times New Roman"/>
          <w:sz w:val="20"/>
          <w:szCs w:val="20"/>
        </w:rPr>
        <w:t xml:space="preserve"> IoT NTN. </w:t>
      </w:r>
      <w:r w:rsidR="001C4514" w:rsidRPr="00000A15">
        <w:rPr>
          <w:rFonts w:ascii="Times New Roman" w:eastAsiaTheme="minorEastAsia" w:hAnsi="Times New Roman"/>
          <w:sz w:val="20"/>
          <w:szCs w:val="20"/>
        </w:rPr>
        <w:t>It is observed that:</w:t>
      </w:r>
    </w:p>
    <w:p w14:paraId="2272EE2C" w14:textId="77777777" w:rsidR="00000A15" w:rsidRPr="00000A15" w:rsidRDefault="00000A15" w:rsidP="00000A15">
      <w:pPr>
        <w:rPr>
          <w:rFonts w:ascii="Times New Roman" w:eastAsiaTheme="minorEastAsia" w:hAnsi="Times New Roman"/>
          <w:b/>
          <w:bCs/>
          <w:sz w:val="20"/>
          <w:szCs w:val="20"/>
        </w:rPr>
      </w:pPr>
      <w:r w:rsidRPr="00000A15">
        <w:rPr>
          <w:rFonts w:ascii="Times New Roman" w:eastAsiaTheme="minorEastAsia" w:hAnsi="Times New Roman" w:hint="eastAsia"/>
          <w:b/>
          <w:bCs/>
          <w:sz w:val="20"/>
          <w:szCs w:val="20"/>
        </w:rPr>
        <w:t>O</w:t>
      </w:r>
      <w:r w:rsidRPr="00000A15">
        <w:rPr>
          <w:rFonts w:ascii="Times New Roman" w:eastAsiaTheme="minorEastAsia" w:hAnsi="Times New Roman"/>
          <w:b/>
          <w:bCs/>
          <w:sz w:val="20"/>
          <w:szCs w:val="20"/>
        </w:rPr>
        <w:t>bservation 1: UE in idle mode will keep on scanning all RF channels until finding a suitable/acceptable cell, which consumes power but is useless when approaches coverage interruption in discontinuous coverage.</w:t>
      </w:r>
    </w:p>
    <w:p w14:paraId="2E27CF2C" w14:textId="77777777" w:rsidR="00000A15" w:rsidRPr="00000A15" w:rsidRDefault="00000A15" w:rsidP="00000A15">
      <w:pPr>
        <w:rPr>
          <w:rFonts w:ascii="Times New Roman" w:eastAsiaTheme="minorEastAsia" w:hAnsi="Times New Roman"/>
          <w:b/>
          <w:bCs/>
          <w:sz w:val="20"/>
          <w:szCs w:val="20"/>
        </w:rPr>
      </w:pPr>
      <w:r w:rsidRPr="00000A15">
        <w:rPr>
          <w:rFonts w:ascii="Times New Roman" w:eastAsiaTheme="minorEastAsia" w:hAnsi="Times New Roman" w:hint="eastAsia"/>
          <w:b/>
          <w:bCs/>
          <w:sz w:val="20"/>
          <w:szCs w:val="20"/>
        </w:rPr>
        <w:t>O</w:t>
      </w:r>
      <w:r w:rsidRPr="00000A15">
        <w:rPr>
          <w:rFonts w:ascii="Times New Roman" w:eastAsiaTheme="minorEastAsia" w:hAnsi="Times New Roman"/>
          <w:b/>
          <w:bCs/>
          <w:sz w:val="20"/>
          <w:szCs w:val="20"/>
        </w:rPr>
        <w:t>bservation 2: UE in idle mode always measures serving cell RSRP/RSRQ and mandatorily triggers neighboring cell measurement when the measured RSRP/RSRQ is lower than threshold, which consumes power but is useless when approaches coverage interruption in discontinuous coverage.</w:t>
      </w:r>
    </w:p>
    <w:p w14:paraId="663F4283" w14:textId="77777777" w:rsidR="00000A15" w:rsidRPr="00000A15" w:rsidRDefault="00000A15" w:rsidP="00000A15">
      <w:pPr>
        <w:rPr>
          <w:rFonts w:ascii="Times New Roman" w:eastAsiaTheme="minorEastAsia" w:hAnsi="Times New Roman"/>
          <w:b/>
          <w:bCs/>
          <w:sz w:val="20"/>
          <w:szCs w:val="20"/>
        </w:rPr>
      </w:pPr>
      <w:r w:rsidRPr="00000A15">
        <w:rPr>
          <w:rFonts w:ascii="Times New Roman" w:eastAsiaTheme="minorEastAsia" w:hAnsi="Times New Roman" w:hint="eastAsia"/>
          <w:b/>
          <w:bCs/>
          <w:sz w:val="20"/>
          <w:szCs w:val="20"/>
        </w:rPr>
        <w:t>O</w:t>
      </w:r>
      <w:r w:rsidRPr="00000A15">
        <w:rPr>
          <w:rFonts w:ascii="Times New Roman" w:eastAsiaTheme="minorEastAsia" w:hAnsi="Times New Roman"/>
          <w:b/>
          <w:bCs/>
          <w:sz w:val="20"/>
          <w:szCs w:val="20"/>
        </w:rPr>
        <w:t>bservation 3: Misalignment of PSM duration with coverage interruption period could lead to unnecessary power consumption or unreachable MT services.</w:t>
      </w:r>
    </w:p>
    <w:p w14:paraId="45CE7E89" w14:textId="1A9BE68F" w:rsidR="00A90536" w:rsidRPr="00000A15" w:rsidRDefault="00621E8C" w:rsidP="00000A15">
      <w:pPr>
        <w:rPr>
          <w:rFonts w:ascii="Times New Roman" w:eastAsiaTheme="minorEastAsia" w:hAnsi="Times New Roman"/>
          <w:sz w:val="20"/>
          <w:szCs w:val="20"/>
        </w:rPr>
      </w:pPr>
      <w:r w:rsidRPr="00000A15">
        <w:rPr>
          <w:rFonts w:ascii="Times New Roman" w:eastAsiaTheme="minorEastAsia" w:hAnsi="Times New Roman"/>
          <w:sz w:val="20"/>
          <w:szCs w:val="20"/>
        </w:rPr>
        <w:t>The following proposals are given:</w:t>
      </w:r>
    </w:p>
    <w:p w14:paraId="5E65A07F" w14:textId="77777777" w:rsidR="001C4514" w:rsidRPr="00000A15" w:rsidRDefault="001C4514" w:rsidP="001C4514">
      <w:pPr>
        <w:rPr>
          <w:rFonts w:ascii="Times New Roman" w:eastAsiaTheme="minorEastAsia" w:hAnsi="Times New Roman"/>
          <w:b/>
          <w:bCs/>
          <w:sz w:val="20"/>
          <w:szCs w:val="20"/>
        </w:rPr>
      </w:pPr>
      <w:r w:rsidRPr="00000A15">
        <w:rPr>
          <w:rFonts w:ascii="Times New Roman" w:eastAsiaTheme="minorEastAsia" w:hAnsi="Times New Roman" w:hint="eastAsia"/>
          <w:b/>
          <w:bCs/>
          <w:sz w:val="20"/>
          <w:szCs w:val="20"/>
        </w:rPr>
        <w:t>P</w:t>
      </w:r>
      <w:r w:rsidRPr="00000A15">
        <w:rPr>
          <w:rFonts w:ascii="Times New Roman" w:eastAsiaTheme="minorEastAsia" w:hAnsi="Times New Roman"/>
          <w:b/>
          <w:bCs/>
          <w:sz w:val="20"/>
          <w:szCs w:val="20"/>
        </w:rPr>
        <w:t xml:space="preserve">roposal 1: RAN2 to discuss the satellite assistance information for the </w:t>
      </w:r>
      <w:r w:rsidRPr="00000A15">
        <w:rPr>
          <w:rFonts w:ascii="Times New Roman" w:eastAsiaTheme="minorEastAsia" w:hAnsi="Times New Roman" w:hint="eastAsia"/>
          <w:b/>
          <w:bCs/>
          <w:sz w:val="20"/>
          <w:szCs w:val="20"/>
        </w:rPr>
        <w:t>UE</w:t>
      </w:r>
      <w:r w:rsidRPr="00000A15">
        <w:rPr>
          <w:rFonts w:ascii="Times New Roman" w:eastAsiaTheme="minorEastAsia" w:hAnsi="Times New Roman"/>
          <w:b/>
          <w:bCs/>
          <w:sz w:val="20"/>
          <w:szCs w:val="20"/>
        </w:rPr>
        <w:t xml:space="preserve"> in discontinuous coverage, to determine the coverage interruption period.</w:t>
      </w:r>
    </w:p>
    <w:p w14:paraId="7BCB0139" w14:textId="77777777" w:rsidR="001C4514" w:rsidRPr="00000A15" w:rsidRDefault="001C4514" w:rsidP="001C4514">
      <w:pPr>
        <w:rPr>
          <w:rFonts w:ascii="Times New Roman" w:eastAsiaTheme="minorEastAsia" w:hAnsi="Times New Roman"/>
          <w:b/>
          <w:bCs/>
          <w:sz w:val="20"/>
          <w:szCs w:val="20"/>
        </w:rPr>
      </w:pPr>
      <w:r w:rsidRPr="00000A15">
        <w:rPr>
          <w:rFonts w:ascii="Times New Roman" w:eastAsiaTheme="minorEastAsia" w:hAnsi="Times New Roman" w:hint="eastAsia"/>
          <w:b/>
          <w:bCs/>
          <w:sz w:val="20"/>
          <w:szCs w:val="20"/>
        </w:rPr>
        <w:t>P</w:t>
      </w:r>
      <w:r w:rsidRPr="00000A15">
        <w:rPr>
          <w:rFonts w:ascii="Times New Roman" w:eastAsiaTheme="minorEastAsia" w:hAnsi="Times New Roman"/>
          <w:b/>
          <w:bCs/>
          <w:sz w:val="20"/>
          <w:szCs w:val="20"/>
        </w:rPr>
        <w:t>roposal 2: RAN2 to discuss enhancements for idle mode UE to avoid unnecessary cell search or measurement due to discontinuous coverage.</w:t>
      </w:r>
    </w:p>
    <w:p w14:paraId="2CCA1B8A" w14:textId="75748941" w:rsidR="00636295" w:rsidRPr="00000A15" w:rsidRDefault="001C4514" w:rsidP="001C4514">
      <w:pPr>
        <w:rPr>
          <w:rFonts w:ascii="Times New Roman" w:eastAsiaTheme="minorEastAsia" w:hAnsi="Times New Roman"/>
          <w:b/>
          <w:bCs/>
          <w:sz w:val="20"/>
          <w:szCs w:val="20"/>
        </w:rPr>
      </w:pPr>
      <w:r w:rsidRPr="00000A15">
        <w:rPr>
          <w:rFonts w:ascii="Times New Roman" w:eastAsiaTheme="minorEastAsia" w:hAnsi="Times New Roman"/>
          <w:b/>
          <w:bCs/>
          <w:sz w:val="20"/>
          <w:szCs w:val="20"/>
        </w:rPr>
        <w:t>Proposal 3: RAN2 to consider enhancements to PSM for aligning PSM duration with coverage interruption period at UE in discontinuous coverage.</w:t>
      </w:r>
    </w:p>
    <w:sectPr w:rsidR="00636295" w:rsidRPr="00000A15"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8BD163" w14:textId="77777777" w:rsidR="002B6DBC" w:rsidRDefault="002B6DBC">
      <w:r>
        <w:separator/>
      </w:r>
    </w:p>
  </w:endnote>
  <w:endnote w:type="continuationSeparator" w:id="0">
    <w:p w14:paraId="41DC267B" w14:textId="77777777" w:rsidR="002B6DBC" w:rsidRDefault="002B6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6B015E"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7C20487D"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C5B1D2" w14:textId="77777777" w:rsidR="002B6DBC" w:rsidRDefault="002B6DBC">
      <w:r>
        <w:separator/>
      </w:r>
    </w:p>
  </w:footnote>
  <w:footnote w:type="continuationSeparator" w:id="0">
    <w:p w14:paraId="35ECB852" w14:textId="77777777" w:rsidR="002B6DBC" w:rsidRDefault="002B6D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2546E4E"/>
    <w:multiLevelType w:val="hybridMultilevel"/>
    <w:tmpl w:val="A2D68E44"/>
    <w:lvl w:ilvl="0" w:tplc="89EC9BAA">
      <w:start w:val="1"/>
      <w:numFmt w:val="upp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AF6F16"/>
    <w:multiLevelType w:val="multilevel"/>
    <w:tmpl w:val="07AF6F16"/>
    <w:lvl w:ilvl="0">
      <w:start w:val="6"/>
      <w:numFmt w:val="bullet"/>
      <w:lvlText w:val="-"/>
      <w:lvlJc w:val="left"/>
      <w:pPr>
        <w:tabs>
          <w:tab w:val="left" w:pos="1080"/>
        </w:tabs>
        <w:ind w:left="1080" w:hanging="360"/>
      </w:pPr>
      <w:rPr>
        <w:rFonts w:ascii="Arial" w:eastAsia="MS Mincho" w:hAnsi="Arial" w:cs="Arial" w:hint="default"/>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3"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7FE1B47"/>
    <w:multiLevelType w:val="hybridMultilevel"/>
    <w:tmpl w:val="3692F9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B5094"/>
    <w:multiLevelType w:val="multilevel"/>
    <w:tmpl w:val="2FBB50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E783408"/>
    <w:multiLevelType w:val="hybridMultilevel"/>
    <w:tmpl w:val="A2D68E44"/>
    <w:lvl w:ilvl="0" w:tplc="89EC9BAA">
      <w:start w:val="1"/>
      <w:numFmt w:val="upp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415F2CAE"/>
    <w:multiLevelType w:val="hybridMultilevel"/>
    <w:tmpl w:val="92683B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B9E33F0"/>
    <w:multiLevelType w:val="hybridMultilevel"/>
    <w:tmpl w:val="53BCD66A"/>
    <w:lvl w:ilvl="0" w:tplc="B3D46AB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51C2740"/>
    <w:multiLevelType w:val="hybridMultilevel"/>
    <w:tmpl w:val="002251E6"/>
    <w:lvl w:ilvl="0" w:tplc="04090003">
      <w:start w:val="1"/>
      <w:numFmt w:val="bullet"/>
      <w:lvlText w:val=""/>
      <w:lvlJc w:val="left"/>
      <w:pPr>
        <w:ind w:left="2220" w:hanging="420"/>
      </w:pPr>
      <w:rPr>
        <w:rFonts w:ascii="Wingdings" w:hAnsi="Wingdings"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30"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31"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C15A2C"/>
    <w:multiLevelType w:val="hybridMultilevel"/>
    <w:tmpl w:val="21E48E08"/>
    <w:lvl w:ilvl="0" w:tplc="89EC9BAA">
      <w:start w:val="1"/>
      <w:numFmt w:val="upperLetter"/>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8A1D02"/>
    <w:multiLevelType w:val="hybridMultilevel"/>
    <w:tmpl w:val="F9AA7016"/>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4"/>
  </w:num>
  <w:num w:numId="3">
    <w:abstractNumId w:val="35"/>
  </w:num>
  <w:num w:numId="4">
    <w:abstractNumId w:val="6"/>
  </w:num>
  <w:num w:numId="5">
    <w:abstractNumId w:val="36"/>
  </w:num>
  <w:num w:numId="6">
    <w:abstractNumId w:val="18"/>
  </w:num>
  <w:num w:numId="7">
    <w:abstractNumId w:val="13"/>
  </w:num>
  <w:num w:numId="8">
    <w:abstractNumId w:val="30"/>
  </w:num>
  <w:num w:numId="9">
    <w:abstractNumId w:val="8"/>
  </w:num>
  <w:num w:numId="10">
    <w:abstractNumId w:val="25"/>
  </w:num>
  <w:num w:numId="11">
    <w:abstractNumId w:val="27"/>
  </w:num>
  <w:num w:numId="12">
    <w:abstractNumId w:val="23"/>
  </w:num>
  <w:num w:numId="13">
    <w:abstractNumId w:val="28"/>
  </w:num>
  <w:num w:numId="14">
    <w:abstractNumId w:val="16"/>
  </w:num>
  <w:num w:numId="15">
    <w:abstractNumId w:val="5"/>
  </w:num>
  <w:num w:numId="16">
    <w:abstractNumId w:val="24"/>
  </w:num>
  <w:num w:numId="17">
    <w:abstractNumId w:val="32"/>
  </w:num>
  <w:num w:numId="18">
    <w:abstractNumId w:val="26"/>
  </w:num>
  <w:num w:numId="19">
    <w:abstractNumId w:val="32"/>
  </w:num>
  <w:num w:numId="20">
    <w:abstractNumId w:val="31"/>
  </w:num>
  <w:num w:numId="21">
    <w:abstractNumId w:val="32"/>
  </w:num>
  <w:num w:numId="22">
    <w:abstractNumId w:val="12"/>
  </w:num>
  <w:num w:numId="23">
    <w:abstractNumId w:val="32"/>
  </w:num>
  <w:num w:numId="24">
    <w:abstractNumId w:val="11"/>
  </w:num>
  <w:num w:numId="25">
    <w:abstractNumId w:val="10"/>
  </w:num>
  <w:num w:numId="26">
    <w:abstractNumId w:val="19"/>
  </w:num>
  <w:num w:numId="27">
    <w:abstractNumId w:val="33"/>
  </w:num>
  <w:num w:numId="28">
    <w:abstractNumId w:val="7"/>
  </w:num>
  <w:num w:numId="29">
    <w:abstractNumId w:val="29"/>
  </w:num>
  <w:num w:numId="30">
    <w:abstractNumId w:val="17"/>
  </w:num>
  <w:num w:numId="31">
    <w:abstractNumId w:val="37"/>
  </w:num>
  <w:num w:numId="32">
    <w:abstractNumId w:val="21"/>
  </w:num>
  <w:num w:numId="33">
    <w:abstractNumId w:val="2"/>
  </w:num>
  <w:num w:numId="34">
    <w:abstractNumId w:val="14"/>
  </w:num>
  <w:num w:numId="35">
    <w:abstractNumId w:val="0"/>
  </w:num>
  <w:num w:numId="36">
    <w:abstractNumId w:val="34"/>
  </w:num>
  <w:num w:numId="37">
    <w:abstractNumId w:val="20"/>
  </w:num>
  <w:num w:numId="38">
    <w:abstractNumId w:val="9"/>
  </w:num>
  <w:num w:numId="39">
    <w:abstractNumId w:val="3"/>
  </w:num>
  <w:num w:numId="40">
    <w:abstractNumId w:val="32"/>
  </w:num>
  <w:num w:numId="41">
    <w:abstractNumId w:val="32"/>
  </w:num>
  <w:num w:numId="42">
    <w:abstractNumId w:val="15"/>
  </w:num>
  <w:num w:numId="43">
    <w:abstractNumId w:val="1"/>
  </w:num>
  <w:num w:numId="44">
    <w:abstractNumId w:val="3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A1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5483"/>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733"/>
    <w:rsid w:val="00053CF8"/>
    <w:rsid w:val="000549A4"/>
    <w:rsid w:val="00055740"/>
    <w:rsid w:val="00056379"/>
    <w:rsid w:val="00056C52"/>
    <w:rsid w:val="000570F6"/>
    <w:rsid w:val="000578B0"/>
    <w:rsid w:val="00060C01"/>
    <w:rsid w:val="00061878"/>
    <w:rsid w:val="0006235F"/>
    <w:rsid w:val="0006328A"/>
    <w:rsid w:val="0006426A"/>
    <w:rsid w:val="00064478"/>
    <w:rsid w:val="00064D91"/>
    <w:rsid w:val="00065039"/>
    <w:rsid w:val="000658DE"/>
    <w:rsid w:val="000658FE"/>
    <w:rsid w:val="0006594E"/>
    <w:rsid w:val="00065A1F"/>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3AB6"/>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197"/>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DEA"/>
    <w:rsid w:val="000D5F1C"/>
    <w:rsid w:val="000D622F"/>
    <w:rsid w:val="000D63D5"/>
    <w:rsid w:val="000D64E1"/>
    <w:rsid w:val="000D6D39"/>
    <w:rsid w:val="000D72B8"/>
    <w:rsid w:val="000E0734"/>
    <w:rsid w:val="000E075B"/>
    <w:rsid w:val="000E1054"/>
    <w:rsid w:val="000E1A28"/>
    <w:rsid w:val="000E2844"/>
    <w:rsid w:val="000E2A2E"/>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0F7BBE"/>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6EE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1A3"/>
    <w:rsid w:val="0016157F"/>
    <w:rsid w:val="00163194"/>
    <w:rsid w:val="0016379F"/>
    <w:rsid w:val="00164393"/>
    <w:rsid w:val="00164650"/>
    <w:rsid w:val="00164837"/>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345"/>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514"/>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7D8"/>
    <w:rsid w:val="002157E6"/>
    <w:rsid w:val="00215F8F"/>
    <w:rsid w:val="00216050"/>
    <w:rsid w:val="002165D5"/>
    <w:rsid w:val="002167EE"/>
    <w:rsid w:val="0021682D"/>
    <w:rsid w:val="00216997"/>
    <w:rsid w:val="002178F2"/>
    <w:rsid w:val="00217966"/>
    <w:rsid w:val="002179F3"/>
    <w:rsid w:val="00220639"/>
    <w:rsid w:val="002216CF"/>
    <w:rsid w:val="00222408"/>
    <w:rsid w:val="00222EC3"/>
    <w:rsid w:val="002247EE"/>
    <w:rsid w:val="00224F53"/>
    <w:rsid w:val="00225195"/>
    <w:rsid w:val="00225649"/>
    <w:rsid w:val="00225746"/>
    <w:rsid w:val="00225F3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028"/>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38"/>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BC"/>
    <w:rsid w:val="002B6DD2"/>
    <w:rsid w:val="002B71A7"/>
    <w:rsid w:val="002C037F"/>
    <w:rsid w:val="002C0D21"/>
    <w:rsid w:val="002C1759"/>
    <w:rsid w:val="002C1D74"/>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C95"/>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ACA"/>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2DA2"/>
    <w:rsid w:val="003632FF"/>
    <w:rsid w:val="00363B83"/>
    <w:rsid w:val="00364320"/>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097A"/>
    <w:rsid w:val="0039198E"/>
    <w:rsid w:val="00391A33"/>
    <w:rsid w:val="00392382"/>
    <w:rsid w:val="003924F6"/>
    <w:rsid w:val="0039317E"/>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C16"/>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14"/>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5864"/>
    <w:rsid w:val="00515C08"/>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3FD1"/>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487"/>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28D"/>
    <w:rsid w:val="00597476"/>
    <w:rsid w:val="005979F8"/>
    <w:rsid w:val="00597D24"/>
    <w:rsid w:val="005A0990"/>
    <w:rsid w:val="005A1166"/>
    <w:rsid w:val="005A1A11"/>
    <w:rsid w:val="005A1C0D"/>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72D4"/>
    <w:rsid w:val="005B791A"/>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E0257"/>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5F7D67"/>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8C"/>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713"/>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5BB9"/>
    <w:rsid w:val="0067640E"/>
    <w:rsid w:val="00676ED5"/>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6F9"/>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3F25"/>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83A"/>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31A"/>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9BF"/>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44DB"/>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026"/>
    <w:rsid w:val="007328FC"/>
    <w:rsid w:val="007336B7"/>
    <w:rsid w:val="0073377F"/>
    <w:rsid w:val="007342F2"/>
    <w:rsid w:val="00734958"/>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562"/>
    <w:rsid w:val="00783867"/>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B7DA9"/>
    <w:rsid w:val="007C0508"/>
    <w:rsid w:val="007C0E18"/>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6A2"/>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5B72"/>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4DD"/>
    <w:rsid w:val="00867CC4"/>
    <w:rsid w:val="008705F0"/>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5602"/>
    <w:rsid w:val="008C57E6"/>
    <w:rsid w:val="008C6C44"/>
    <w:rsid w:val="008C6C59"/>
    <w:rsid w:val="008C6E74"/>
    <w:rsid w:val="008C791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473"/>
    <w:rsid w:val="008F3927"/>
    <w:rsid w:val="008F4D14"/>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A7E"/>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8FB"/>
    <w:rsid w:val="00917F48"/>
    <w:rsid w:val="009206E8"/>
    <w:rsid w:val="0092125A"/>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BE3"/>
    <w:rsid w:val="009A5D21"/>
    <w:rsid w:val="009A6D91"/>
    <w:rsid w:val="009A794A"/>
    <w:rsid w:val="009A7D36"/>
    <w:rsid w:val="009B000E"/>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C20"/>
    <w:rsid w:val="009F2DDA"/>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7B1"/>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1B82"/>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4EB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2414"/>
    <w:rsid w:val="00B332FA"/>
    <w:rsid w:val="00B33C93"/>
    <w:rsid w:val="00B3439E"/>
    <w:rsid w:val="00B3496C"/>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6F2"/>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69B5"/>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855"/>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673"/>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4DA"/>
    <w:rsid w:val="00C3081D"/>
    <w:rsid w:val="00C30FC7"/>
    <w:rsid w:val="00C315D8"/>
    <w:rsid w:val="00C31CA0"/>
    <w:rsid w:val="00C32C38"/>
    <w:rsid w:val="00C33D24"/>
    <w:rsid w:val="00C33E4E"/>
    <w:rsid w:val="00C346DB"/>
    <w:rsid w:val="00C35583"/>
    <w:rsid w:val="00C36408"/>
    <w:rsid w:val="00C37378"/>
    <w:rsid w:val="00C37EF3"/>
    <w:rsid w:val="00C40217"/>
    <w:rsid w:val="00C40251"/>
    <w:rsid w:val="00C41605"/>
    <w:rsid w:val="00C41815"/>
    <w:rsid w:val="00C41E33"/>
    <w:rsid w:val="00C41FC2"/>
    <w:rsid w:val="00C42014"/>
    <w:rsid w:val="00C42125"/>
    <w:rsid w:val="00C426F4"/>
    <w:rsid w:val="00C42905"/>
    <w:rsid w:val="00C42ED4"/>
    <w:rsid w:val="00C434E0"/>
    <w:rsid w:val="00C4367D"/>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2873"/>
    <w:rsid w:val="00C83392"/>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AF4"/>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58D"/>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3C28"/>
    <w:rsid w:val="00CF47D4"/>
    <w:rsid w:val="00CF5B00"/>
    <w:rsid w:val="00CF62CC"/>
    <w:rsid w:val="00CF6889"/>
    <w:rsid w:val="00CF6C6B"/>
    <w:rsid w:val="00CF76D0"/>
    <w:rsid w:val="00D00618"/>
    <w:rsid w:val="00D00A1C"/>
    <w:rsid w:val="00D00DE8"/>
    <w:rsid w:val="00D03ABB"/>
    <w:rsid w:val="00D042A0"/>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3ACB"/>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5F38"/>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0A25"/>
    <w:rsid w:val="00E31785"/>
    <w:rsid w:val="00E321F2"/>
    <w:rsid w:val="00E32BE7"/>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8B3"/>
    <w:rsid w:val="00E5292D"/>
    <w:rsid w:val="00E52D45"/>
    <w:rsid w:val="00E53143"/>
    <w:rsid w:val="00E53CD4"/>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295"/>
    <w:rsid w:val="00E755DB"/>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1F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0E55"/>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64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C0E"/>
    <w:rsid w:val="00FC6E32"/>
    <w:rsid w:val="00FC758D"/>
    <w:rsid w:val="00FC75A0"/>
    <w:rsid w:val="00FC77F0"/>
    <w:rsid w:val="00FD0D5F"/>
    <w:rsid w:val="00FD1E65"/>
    <w:rsid w:val="00FD1E76"/>
    <w:rsid w:val="00FD1E94"/>
    <w:rsid w:val="00FD1F19"/>
    <w:rsid w:val="00FD39DE"/>
    <w:rsid w:val="00FD69E6"/>
    <w:rsid w:val="00FD6EC3"/>
    <w:rsid w:val="00FD6F98"/>
    <w:rsid w:val="00FD701D"/>
    <w:rsid w:val="00FD71FB"/>
    <w:rsid w:val="00FD7E40"/>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AAA2DC3"/>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32"/>
      </w:numPr>
      <w:spacing w:before="40"/>
      <w:jc w:val="left"/>
    </w:pPr>
    <w:rPr>
      <w:rFonts w:ascii="Arial" w:hAnsi="Arial" w:cs="Arial"/>
      <w:b/>
      <w:kern w:val="0"/>
      <w:sz w:val="20"/>
      <w:szCs w:val="24"/>
      <w:lang w:val="en-GB" w:eastAsia="en-GB"/>
    </w:rPr>
  </w:style>
  <w:style w:type="paragraph" w:customStyle="1" w:styleId="Doc-comment">
    <w:name w:val="Doc-comment"/>
    <w:basedOn w:val="a"/>
    <w:next w:val="Doc-text2"/>
    <w:qFormat/>
    <w:rsid w:val="006F49BF"/>
    <w:pPr>
      <w:widowControl/>
      <w:tabs>
        <w:tab w:val="left" w:pos="1622"/>
      </w:tabs>
      <w:overflowPunct w:val="0"/>
      <w:autoSpaceDE w:val="0"/>
      <w:autoSpaceDN w:val="0"/>
      <w:adjustRightInd w:val="0"/>
      <w:ind w:left="1622" w:hanging="363"/>
      <w:jc w:val="left"/>
      <w:textAlignment w:val="baseline"/>
    </w:pPr>
    <w:rPr>
      <w:rFonts w:ascii="Arial" w:eastAsia="Times New Roman" w:hAnsi="Arial"/>
      <w:i/>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17A88A-B881-4BAE-95E6-7AF0758B7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1451</TotalTime>
  <Pages>3</Pages>
  <Words>1369</Words>
  <Characters>7805</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9156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Min Min13 Xu</cp:lastModifiedBy>
  <cp:revision>75</cp:revision>
  <cp:lastPrinted>2012-10-30T00:20:00Z</cp:lastPrinted>
  <dcterms:created xsi:type="dcterms:W3CDTF">2020-08-03T07:44:00Z</dcterms:created>
  <dcterms:modified xsi:type="dcterms:W3CDTF">2021-10-21T08:56:00Z</dcterms:modified>
</cp:coreProperties>
</file>